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03E" w:rsidRPr="00BD3C92" w:rsidRDefault="0070703E" w:rsidP="00543BA2">
      <w:pPr>
        <w:spacing w:line="360" w:lineRule="auto"/>
        <w:jc w:val="both"/>
        <w:rPr>
          <w:rFonts w:ascii="Palatino Linotype" w:hAnsi="Palatino Linotype" w:cs="Arial"/>
          <w:lang w:val="es-MX"/>
        </w:rPr>
      </w:pPr>
      <w:bookmarkStart w:id="0" w:name="_GoBack"/>
      <w:bookmarkEnd w:id="0"/>
      <w:r w:rsidRPr="00BD3C92">
        <w:rPr>
          <w:rFonts w:ascii="Palatino Linotype" w:hAnsi="Palatino Linotype" w:cs="Arial"/>
          <w:lang w:val="es-MX"/>
        </w:rPr>
        <w:t>Resolución del Pleno del Instituto de Transparencia, Acceso a la Información Pública y Protección de Datos Personales del Estado de México</w:t>
      </w:r>
      <w:r w:rsidR="008170CC" w:rsidRPr="00BD3C92">
        <w:rPr>
          <w:rFonts w:ascii="Palatino Linotype" w:hAnsi="Palatino Linotype" w:cs="Arial"/>
          <w:lang w:val="es-MX"/>
        </w:rPr>
        <w:t xml:space="preserve"> y Municipios, con domicilio </w:t>
      </w:r>
      <w:r w:rsidRPr="00BD3C92">
        <w:rPr>
          <w:rFonts w:ascii="Palatino Linotype" w:hAnsi="Palatino Linotype" w:cs="Arial"/>
          <w:lang w:val="es-MX"/>
        </w:rPr>
        <w:t>e</w:t>
      </w:r>
      <w:r w:rsidR="002758EC" w:rsidRPr="00BD3C92">
        <w:rPr>
          <w:rFonts w:ascii="Palatino Linotype" w:hAnsi="Palatino Linotype" w:cs="Arial"/>
          <w:lang w:val="es-MX"/>
        </w:rPr>
        <w:t>n Metepec, Estado</w:t>
      </w:r>
      <w:r w:rsidR="003D7049" w:rsidRPr="00BD3C92">
        <w:rPr>
          <w:rFonts w:ascii="Palatino Linotype" w:hAnsi="Palatino Linotype" w:cs="Arial"/>
          <w:lang w:val="es-MX"/>
        </w:rPr>
        <w:t xml:space="preserve"> de México, quince de agosto</w:t>
      </w:r>
      <w:r w:rsidR="004B0DC3" w:rsidRPr="00BD3C92">
        <w:rPr>
          <w:rFonts w:ascii="Palatino Linotype" w:hAnsi="Palatino Linotype" w:cs="Arial"/>
          <w:lang w:val="es-MX"/>
        </w:rPr>
        <w:t xml:space="preserve"> </w:t>
      </w:r>
      <w:r w:rsidR="00796E6B" w:rsidRPr="00BD3C92">
        <w:rPr>
          <w:rFonts w:ascii="Palatino Linotype" w:hAnsi="Palatino Linotype" w:cs="Arial"/>
          <w:lang w:val="es-MX"/>
        </w:rPr>
        <w:t>de dos mil dieciocho</w:t>
      </w:r>
      <w:r w:rsidRPr="00BD3C92">
        <w:rPr>
          <w:rFonts w:ascii="Palatino Linotype" w:hAnsi="Palatino Linotype" w:cs="Arial"/>
          <w:lang w:val="es-MX"/>
        </w:rPr>
        <w:t>.</w:t>
      </w:r>
    </w:p>
    <w:p w:rsidR="0070703E" w:rsidRPr="00BD3C92" w:rsidRDefault="0070703E" w:rsidP="00543BA2">
      <w:pPr>
        <w:spacing w:line="360" w:lineRule="auto"/>
        <w:jc w:val="both"/>
        <w:rPr>
          <w:rFonts w:ascii="Palatino Linotype" w:hAnsi="Palatino Linotype" w:cs="Arial"/>
          <w:lang w:val="es-MX"/>
        </w:rPr>
      </w:pPr>
    </w:p>
    <w:p w:rsidR="00AC7C96" w:rsidRPr="00BD3C92" w:rsidRDefault="00AC7C96" w:rsidP="00AC7C96">
      <w:pPr>
        <w:spacing w:before="240" w:after="240" w:line="360" w:lineRule="auto"/>
        <w:jc w:val="both"/>
        <w:rPr>
          <w:rFonts w:ascii="Palatino Linotype" w:hAnsi="Palatino Linotype" w:cs="Arial"/>
          <w:b/>
        </w:rPr>
      </w:pPr>
      <w:r w:rsidRPr="00BD3C92">
        <w:rPr>
          <w:rFonts w:ascii="Palatino Linotype" w:hAnsi="Palatino Linotype" w:cs="Arial"/>
          <w:b/>
        </w:rPr>
        <w:t>VISTOS</w:t>
      </w:r>
      <w:r w:rsidRPr="00BD3C92">
        <w:rPr>
          <w:rFonts w:ascii="Palatino Linotype" w:hAnsi="Palatino Linotype" w:cs="Arial"/>
        </w:rPr>
        <w:t xml:space="preserve"> los expedientes formados con motivo de los recursos de revisión </w:t>
      </w:r>
      <w:r w:rsidR="00ED188E" w:rsidRPr="00BD3C92">
        <w:rPr>
          <w:rFonts w:ascii="Palatino Linotype" w:hAnsi="Palatino Linotype"/>
          <w:b/>
          <w:sz w:val="22"/>
          <w:szCs w:val="22"/>
          <w:lang w:val="es-ES_tradnl"/>
        </w:rPr>
        <w:t>02064/INFOEM/IP/RR/2018 y 02065/INFOEM/IP/RR/2018</w:t>
      </w:r>
      <w:r w:rsidRPr="00BD3C92">
        <w:rPr>
          <w:rFonts w:ascii="Palatino Linotype" w:hAnsi="Palatino Linotype" w:cs="Arial"/>
          <w:b/>
        </w:rPr>
        <w:t xml:space="preserve"> </w:t>
      </w:r>
      <w:r w:rsidRPr="00BD3C92">
        <w:rPr>
          <w:rFonts w:ascii="Palatino Linotype" w:hAnsi="Palatino Linotype" w:cs="Arial"/>
        </w:rPr>
        <w:t xml:space="preserve">acumulados, interpuestos por </w:t>
      </w:r>
      <w:r w:rsidR="004055D0">
        <w:rPr>
          <w:rFonts w:ascii="Palatino Linotype" w:hAnsi="Palatino Linotype"/>
          <w:b/>
          <w:sz w:val="22"/>
          <w:szCs w:val="22"/>
          <w:lang w:val="es-ES_tradnl"/>
        </w:rPr>
        <w:t>Xxxxxx Xxxxxx Xxxxx</w:t>
      </w:r>
      <w:r w:rsidRPr="00BD3C92">
        <w:rPr>
          <w:rFonts w:ascii="Palatino Linotype" w:hAnsi="Palatino Linotype" w:cs="Arial"/>
          <w:b/>
        </w:rPr>
        <w:t xml:space="preserve">, </w:t>
      </w:r>
      <w:r w:rsidRPr="00BD3C92">
        <w:rPr>
          <w:rFonts w:ascii="Palatino Linotype" w:hAnsi="Palatino Linotype" w:cs="Arial"/>
        </w:rPr>
        <w:t>en lo sucesivo</w:t>
      </w:r>
      <w:r w:rsidRPr="00BD3C92">
        <w:rPr>
          <w:rFonts w:ascii="Palatino Linotype" w:hAnsi="Palatino Linotype" w:cs="Arial"/>
          <w:b/>
        </w:rPr>
        <w:t xml:space="preserve"> </w:t>
      </w:r>
      <w:r w:rsidRPr="00BD3C92">
        <w:rPr>
          <w:rFonts w:ascii="Palatino Linotype" w:hAnsi="Palatino Linotype" w:cs="Arial"/>
        </w:rPr>
        <w:t xml:space="preserve">el </w:t>
      </w:r>
      <w:r w:rsidRPr="00BD3C92">
        <w:rPr>
          <w:rFonts w:ascii="Palatino Linotype" w:hAnsi="Palatino Linotype" w:cs="Arial"/>
          <w:b/>
        </w:rPr>
        <w:t>recurrente,</w:t>
      </w:r>
      <w:r w:rsidRPr="00BD3C92">
        <w:rPr>
          <w:rFonts w:ascii="Palatino Linotype" w:hAnsi="Palatino Linotype" w:cs="Arial"/>
        </w:rPr>
        <w:t xml:space="preserve"> en contra  de las  respuestas entregadas por la </w:t>
      </w:r>
      <w:r w:rsidR="00ED188E" w:rsidRPr="00BD3C92">
        <w:rPr>
          <w:rFonts w:ascii="Palatino Linotype" w:hAnsi="Palatino Linotype"/>
          <w:b/>
          <w:sz w:val="22"/>
          <w:szCs w:val="22"/>
          <w:lang w:val="es-ES_tradnl"/>
        </w:rPr>
        <w:t>Universidad Politécnica del Valle de Toluca</w:t>
      </w:r>
      <w:r w:rsidR="00ED188E" w:rsidRPr="00BD3C92">
        <w:rPr>
          <w:rFonts w:ascii="Palatino Linotype" w:hAnsi="Palatino Linotype" w:cs="Arial"/>
        </w:rPr>
        <w:t xml:space="preserve"> </w:t>
      </w:r>
      <w:r w:rsidRPr="00BD3C92">
        <w:rPr>
          <w:rFonts w:ascii="Palatino Linotype" w:hAnsi="Palatino Linotype" w:cs="Arial"/>
        </w:rPr>
        <w:t xml:space="preserve">en lo sucesivo el </w:t>
      </w:r>
      <w:r w:rsidRPr="00BD3C92">
        <w:rPr>
          <w:rFonts w:ascii="Palatino Linotype" w:hAnsi="Palatino Linotype" w:cs="Arial"/>
          <w:b/>
        </w:rPr>
        <w:t xml:space="preserve">Sujeto Obligado, </w:t>
      </w:r>
      <w:r w:rsidRPr="00BD3C92">
        <w:rPr>
          <w:rFonts w:ascii="Palatino Linotype" w:hAnsi="Palatino Linotype" w:cs="Arial"/>
        </w:rPr>
        <w:t xml:space="preserve">se procede a dictar la presente resolución con base en los siguientes: </w:t>
      </w:r>
    </w:p>
    <w:p w:rsidR="00DA038F" w:rsidRPr="00BD3C92" w:rsidRDefault="00DA038F" w:rsidP="00DA038F">
      <w:pPr>
        <w:spacing w:before="240" w:after="240" w:line="360" w:lineRule="auto"/>
        <w:jc w:val="center"/>
        <w:rPr>
          <w:rFonts w:ascii="Palatino Linotype" w:hAnsi="Palatino Linotype" w:cs="Arial"/>
          <w:b/>
          <w:sz w:val="28"/>
          <w:szCs w:val="28"/>
        </w:rPr>
      </w:pPr>
      <w:r w:rsidRPr="00BD3C92">
        <w:rPr>
          <w:rFonts w:ascii="Palatino Linotype" w:hAnsi="Palatino Linotype"/>
          <w:b/>
        </w:rPr>
        <w:t>A N T E C E D E N T E S</w:t>
      </w:r>
    </w:p>
    <w:p w:rsidR="00DA038F" w:rsidRPr="00BD3C92" w:rsidRDefault="00DA038F" w:rsidP="00DA038F">
      <w:pPr>
        <w:spacing w:before="240" w:after="240" w:line="360" w:lineRule="auto"/>
        <w:jc w:val="both"/>
        <w:rPr>
          <w:rFonts w:ascii="Palatino Linotype" w:hAnsi="Palatino Linotype" w:cs="Arial"/>
        </w:rPr>
      </w:pPr>
      <w:r w:rsidRPr="00BD3C92">
        <w:rPr>
          <w:rFonts w:ascii="Palatino Linotype" w:hAnsi="Palatino Linotype" w:cs="Arial"/>
          <w:b/>
          <w:szCs w:val="28"/>
        </w:rPr>
        <w:t>Primero. Solicitudes de acceso a la información.</w:t>
      </w:r>
      <w:r w:rsidRPr="00BD3C92">
        <w:rPr>
          <w:rFonts w:ascii="Palatino Linotype" w:hAnsi="Palatino Linotype" w:cs="Arial"/>
          <w:szCs w:val="28"/>
        </w:rPr>
        <w:t xml:space="preserve"> </w:t>
      </w:r>
      <w:r w:rsidRPr="00BD3C92">
        <w:rPr>
          <w:rFonts w:ascii="Palatino Linotype" w:hAnsi="Palatino Linotype" w:cs="Arial"/>
          <w:b/>
          <w:sz w:val="22"/>
        </w:rPr>
        <w:t xml:space="preserve"> </w:t>
      </w:r>
      <w:r w:rsidR="00ED188E" w:rsidRPr="00BD3C92">
        <w:rPr>
          <w:rFonts w:ascii="Palatino Linotype" w:hAnsi="Palatino Linotype" w:cs="Arial"/>
        </w:rPr>
        <w:t>En fecha nueve de mayo</w:t>
      </w:r>
      <w:r w:rsidRPr="00BD3C92">
        <w:rPr>
          <w:rFonts w:ascii="Palatino Linotype" w:hAnsi="Palatino Linotype" w:cs="Arial"/>
        </w:rPr>
        <w:t xml:space="preserve"> de dos mil dieciocho</w:t>
      </w:r>
      <w:r w:rsidRPr="00BD3C92">
        <w:rPr>
          <w:rFonts w:ascii="Palatino Linotype" w:hAnsi="Palatino Linotype" w:cs="Arial"/>
          <w:b/>
        </w:rPr>
        <w:t xml:space="preserve">, </w:t>
      </w:r>
      <w:r w:rsidR="00877A91" w:rsidRPr="00BD3C92">
        <w:rPr>
          <w:rFonts w:ascii="Palatino Linotype" w:hAnsi="Palatino Linotype" w:cs="Arial"/>
        </w:rPr>
        <w:t>el</w:t>
      </w:r>
      <w:r w:rsidRPr="00BD3C92">
        <w:rPr>
          <w:rFonts w:ascii="Palatino Linotype" w:hAnsi="Palatino Linotype" w:cs="Arial"/>
        </w:rPr>
        <w:t xml:space="preserve"> </w:t>
      </w:r>
      <w:r w:rsidRPr="00BD3C92">
        <w:rPr>
          <w:rFonts w:ascii="Palatino Linotype" w:hAnsi="Palatino Linotype" w:cs="Arial"/>
          <w:b/>
        </w:rPr>
        <w:t>recurrente</w:t>
      </w:r>
      <w:r w:rsidRPr="00BD3C92">
        <w:rPr>
          <w:rFonts w:ascii="Palatino Linotype" w:hAnsi="Palatino Linotype" w:cs="Arial"/>
        </w:rPr>
        <w:t xml:space="preserve"> presentó a través del Sistema de Acceso a la Información Mexiquense, en lo subsecuente el </w:t>
      </w:r>
      <w:r w:rsidRPr="00BD3C92">
        <w:rPr>
          <w:rFonts w:ascii="Palatino Linotype" w:hAnsi="Palatino Linotype" w:cs="Arial"/>
          <w:b/>
        </w:rPr>
        <w:t>SAIMEX</w:t>
      </w:r>
      <w:r w:rsidRPr="00BD3C92">
        <w:rPr>
          <w:rFonts w:ascii="Palatino Linotype" w:hAnsi="Palatino Linotype" w:cs="Arial"/>
        </w:rPr>
        <w:t xml:space="preserve"> ante el </w:t>
      </w:r>
      <w:r w:rsidRPr="00BD3C92">
        <w:rPr>
          <w:rFonts w:ascii="Palatino Linotype" w:hAnsi="Palatino Linotype" w:cs="Arial"/>
          <w:b/>
        </w:rPr>
        <w:t>Sujeto Obligado</w:t>
      </w:r>
      <w:r w:rsidRPr="00BD3C92">
        <w:rPr>
          <w:rFonts w:ascii="Palatino Linotype" w:hAnsi="Palatino Linotype" w:cs="Arial"/>
        </w:rPr>
        <w:t xml:space="preserve">, las solicitudes de acceso a la información pública, a las que se les asignó el número </w:t>
      </w:r>
      <w:r w:rsidR="00ED188E" w:rsidRPr="00BD3C92">
        <w:rPr>
          <w:rFonts w:ascii="Palatino Linotype" w:hAnsi="Palatino Linotype" w:cs="Arial"/>
          <w:b/>
        </w:rPr>
        <w:t xml:space="preserve">00195/UPVT/IP/2018 </w:t>
      </w:r>
      <w:r w:rsidRPr="00BD3C92">
        <w:rPr>
          <w:rFonts w:ascii="Palatino Linotype" w:hAnsi="Palatino Linotype" w:cs="Arial"/>
          <w:b/>
        </w:rPr>
        <w:t xml:space="preserve">y </w:t>
      </w:r>
      <w:r w:rsidR="00ED188E" w:rsidRPr="00BD3C92">
        <w:rPr>
          <w:rFonts w:ascii="Palatino Linotype" w:hAnsi="Palatino Linotype" w:cs="Arial"/>
          <w:b/>
        </w:rPr>
        <w:t>00196/UPVT/IP/2018</w:t>
      </w:r>
      <w:r w:rsidRPr="00BD3C92">
        <w:rPr>
          <w:rFonts w:ascii="Palatino Linotype" w:hAnsi="Palatino Linotype" w:cs="Arial"/>
          <w:b/>
        </w:rPr>
        <w:t xml:space="preserve">, </w:t>
      </w:r>
      <w:r w:rsidRPr="00BD3C92">
        <w:rPr>
          <w:rFonts w:ascii="Palatino Linotype" w:hAnsi="Palatino Linotype" w:cs="Arial"/>
        </w:rPr>
        <w:t xml:space="preserve">mediante las cuales requirió la información siguiente: </w:t>
      </w:r>
    </w:p>
    <w:p w:rsidR="00DA038F" w:rsidRPr="00BD3C92" w:rsidRDefault="00DA038F" w:rsidP="00DA038F">
      <w:pPr>
        <w:spacing w:before="240" w:after="240" w:line="360" w:lineRule="auto"/>
        <w:jc w:val="both"/>
        <w:rPr>
          <w:rFonts w:ascii="Palatino Linotype" w:hAnsi="Palatino Linotype" w:cs="Arial"/>
          <w:lang w:val="es-MX"/>
        </w:rPr>
      </w:pPr>
      <w:r w:rsidRPr="00BD3C92">
        <w:rPr>
          <w:rFonts w:ascii="Palatino Linotype" w:hAnsi="Palatino Linotype" w:cs="Arial"/>
          <w:b/>
        </w:rPr>
        <w:t>Para la</w:t>
      </w:r>
      <w:r w:rsidR="00ED188E" w:rsidRPr="00BD3C92">
        <w:rPr>
          <w:rFonts w:ascii="Palatino Linotype" w:hAnsi="Palatino Linotype" w:cs="Arial"/>
          <w:b/>
        </w:rPr>
        <w:t xml:space="preserve"> primera de éstas</w:t>
      </w:r>
      <w:r w:rsidR="00ED188E" w:rsidRPr="00BD3C92">
        <w:rPr>
          <w:rFonts w:ascii="Palatino Linotype" w:hAnsi="Palatino Linotype" w:cs="Arial"/>
          <w:b/>
          <w:lang w:val="es-MX"/>
        </w:rPr>
        <w:t xml:space="preserve">: </w:t>
      </w:r>
    </w:p>
    <w:p w:rsidR="00ED188E" w:rsidRPr="00BD3C92" w:rsidRDefault="00DA038F" w:rsidP="00A604F4">
      <w:pPr>
        <w:spacing w:before="240" w:after="240"/>
        <w:ind w:left="993"/>
        <w:jc w:val="both"/>
        <w:rPr>
          <w:rFonts w:ascii="Palatino Linotype" w:hAnsi="Palatino Linotype" w:cs="Arial"/>
          <w:b/>
          <w:lang w:val="es-MX"/>
        </w:rPr>
      </w:pPr>
      <w:r w:rsidRPr="00BD3C92">
        <w:rPr>
          <w:rFonts w:ascii="Verdana" w:hAnsi="Verdana"/>
          <w:sz w:val="14"/>
          <w:szCs w:val="14"/>
        </w:rPr>
        <w:t>“</w:t>
      </w:r>
      <w:r w:rsidR="00ED188E" w:rsidRPr="00BD3C92">
        <w:rPr>
          <w:rFonts w:ascii="Palatino Linotype" w:hAnsi="Palatino Linotype"/>
          <w:i/>
          <w:sz w:val="22"/>
          <w:szCs w:val="22"/>
        </w:rPr>
        <w:t>Cuantas grapas se han utilizado en el histórico de la universidad</w:t>
      </w:r>
      <w:r w:rsidR="003E6378" w:rsidRPr="00BD3C92">
        <w:rPr>
          <w:rFonts w:ascii="Palatino Linotype" w:hAnsi="Palatino Linotype"/>
          <w:i/>
          <w:sz w:val="22"/>
          <w:szCs w:val="22"/>
        </w:rPr>
        <w:t>.</w:t>
      </w:r>
      <w:r w:rsidR="003E6378" w:rsidRPr="00BD3C92">
        <w:rPr>
          <w:rFonts w:ascii="Palatino Linotype" w:hAnsi="Palatino Linotype"/>
          <w:i/>
          <w:sz w:val="22"/>
          <w:szCs w:val="22"/>
          <w:lang w:val="es-MX"/>
        </w:rPr>
        <w:t>”</w:t>
      </w:r>
    </w:p>
    <w:p w:rsidR="00ED188E" w:rsidRPr="00BD3C92" w:rsidRDefault="00ED188E" w:rsidP="00DA038F">
      <w:pPr>
        <w:spacing w:before="240" w:after="240" w:line="360" w:lineRule="auto"/>
        <w:jc w:val="both"/>
        <w:rPr>
          <w:rFonts w:ascii="Palatino Linotype" w:hAnsi="Palatino Linotype" w:cs="Arial"/>
          <w:b/>
          <w:noProof/>
          <w:lang w:val="es-MX" w:eastAsia="es-MX"/>
        </w:rPr>
      </w:pPr>
    </w:p>
    <w:p w:rsidR="00ED188E" w:rsidRPr="00BD3C92" w:rsidRDefault="00ED188E" w:rsidP="00DA038F">
      <w:pPr>
        <w:spacing w:before="240" w:after="240" w:line="360" w:lineRule="auto"/>
        <w:jc w:val="both"/>
        <w:rPr>
          <w:rFonts w:ascii="Palatino Linotype" w:hAnsi="Palatino Linotype" w:cs="Arial"/>
          <w:b/>
        </w:rPr>
      </w:pPr>
      <w:r w:rsidRPr="00BD3C92">
        <w:rPr>
          <w:rFonts w:ascii="Palatino Linotype" w:hAnsi="Palatino Linotype" w:cs="Arial"/>
          <w:b/>
        </w:rPr>
        <w:t xml:space="preserve">De igual manera la 00196/UPVT/IP/2018: </w:t>
      </w:r>
    </w:p>
    <w:p w:rsidR="00DA038F" w:rsidRPr="00BD3C92" w:rsidRDefault="00DA038F" w:rsidP="00C60B33">
      <w:pPr>
        <w:spacing w:before="240" w:after="240"/>
        <w:ind w:left="993"/>
        <w:jc w:val="both"/>
        <w:rPr>
          <w:rFonts w:ascii="Palatino Linotype" w:hAnsi="Palatino Linotype"/>
          <w:i/>
          <w:sz w:val="22"/>
          <w:szCs w:val="22"/>
        </w:rPr>
      </w:pPr>
      <w:r w:rsidRPr="00BD3C92">
        <w:rPr>
          <w:rFonts w:ascii="Palatino Linotype" w:hAnsi="Palatino Linotype"/>
          <w:i/>
          <w:sz w:val="22"/>
          <w:szCs w:val="22"/>
        </w:rPr>
        <w:t xml:space="preserve"> “</w:t>
      </w:r>
      <w:r w:rsidR="00ED188E" w:rsidRPr="00BD3C92">
        <w:rPr>
          <w:rFonts w:ascii="Palatino Linotype" w:hAnsi="Palatino Linotype"/>
          <w:i/>
          <w:sz w:val="22"/>
          <w:szCs w:val="22"/>
        </w:rPr>
        <w:t>Cuantos clips se han utilizado en el histórico de la universidad”</w:t>
      </w:r>
    </w:p>
    <w:p w:rsidR="00DA038F" w:rsidRPr="00BD3C92" w:rsidRDefault="00DA038F" w:rsidP="00DA038F">
      <w:pPr>
        <w:spacing w:before="240" w:after="240" w:line="360" w:lineRule="auto"/>
        <w:jc w:val="both"/>
        <w:rPr>
          <w:rFonts w:ascii="Palatino Linotype" w:hAnsi="Palatino Linotype" w:cs="Arial"/>
          <w:b/>
          <w:sz w:val="28"/>
          <w:szCs w:val="28"/>
        </w:rPr>
      </w:pPr>
      <w:r w:rsidRPr="00BD3C92">
        <w:rPr>
          <w:rFonts w:ascii="Palatino Linotype" w:hAnsi="Palatino Linotype" w:cs="Arial"/>
          <w:b/>
          <w:sz w:val="28"/>
          <w:szCs w:val="28"/>
        </w:rPr>
        <w:lastRenderedPageBreak/>
        <w:t>Modalidad de entrega:</w:t>
      </w:r>
      <w:r w:rsidRPr="00BD3C92">
        <w:rPr>
          <w:rFonts w:ascii="Palatino Linotype" w:hAnsi="Palatino Linotype" w:cs="Arial"/>
        </w:rPr>
        <w:t xml:space="preserve"> A través del SAIMEX</w:t>
      </w:r>
      <w:r w:rsidRPr="00BD3C92">
        <w:rPr>
          <w:rFonts w:ascii="Palatino Linotype" w:hAnsi="Palatino Linotype" w:cs="Arial"/>
          <w:b/>
          <w:sz w:val="28"/>
          <w:szCs w:val="28"/>
        </w:rPr>
        <w:t>.</w:t>
      </w:r>
    </w:p>
    <w:p w:rsidR="00DA038F" w:rsidRPr="00BD3C92" w:rsidRDefault="00DA038F" w:rsidP="00DA038F">
      <w:pPr>
        <w:spacing w:before="240" w:after="240" w:line="360" w:lineRule="auto"/>
        <w:jc w:val="both"/>
        <w:rPr>
          <w:rFonts w:ascii="Palatino Linotype" w:hAnsi="Palatino Linotype" w:cs="Arial"/>
          <w:i/>
          <w:szCs w:val="28"/>
        </w:rPr>
      </w:pPr>
      <w:r w:rsidRPr="00BD3C92">
        <w:rPr>
          <w:rFonts w:ascii="Palatino Linotype" w:hAnsi="Palatino Linotype" w:cs="Arial"/>
          <w:b/>
          <w:sz w:val="28"/>
          <w:szCs w:val="28"/>
        </w:rPr>
        <w:t>Archivos adjuntos</w:t>
      </w:r>
      <w:r w:rsidRPr="00BD3C92">
        <w:rPr>
          <w:rFonts w:ascii="Palatino Linotype" w:hAnsi="Palatino Linotype" w:cs="Arial"/>
          <w:szCs w:val="28"/>
        </w:rPr>
        <w:t xml:space="preserve">: Ninguno. </w:t>
      </w:r>
    </w:p>
    <w:p w:rsidR="00E758E0" w:rsidRPr="00BD3C92" w:rsidRDefault="00B96603" w:rsidP="00E758E0">
      <w:pPr>
        <w:spacing w:before="240" w:after="240" w:line="360" w:lineRule="auto"/>
        <w:ind w:right="49"/>
        <w:jc w:val="both"/>
        <w:rPr>
          <w:rFonts w:ascii="Palatino Linotype" w:hAnsi="Palatino Linotype"/>
          <w:lang w:val="es-MX"/>
        </w:rPr>
      </w:pPr>
      <w:r w:rsidRPr="00BD3C92">
        <w:rPr>
          <w:rStyle w:val="Ninguno"/>
          <w:rFonts w:ascii="Palatino Linotype" w:eastAsia="Palatino Linotype" w:hAnsi="Palatino Linotype" w:cs="Palatino Linotype"/>
          <w:b/>
          <w:bCs/>
        </w:rPr>
        <w:t xml:space="preserve">Segundo. </w:t>
      </w:r>
      <w:r w:rsidR="00DA038F" w:rsidRPr="00BD3C92">
        <w:rPr>
          <w:rFonts w:ascii="Palatino Linotype" w:hAnsi="Palatino Linotype" w:cs="Arial"/>
          <w:b/>
          <w:szCs w:val="28"/>
        </w:rPr>
        <w:t xml:space="preserve"> Respuestas</w:t>
      </w:r>
      <w:r w:rsidR="00DA038F" w:rsidRPr="00BD3C92">
        <w:rPr>
          <w:rFonts w:ascii="Palatino Linotype" w:hAnsi="Palatino Linotype" w:cs="Arial"/>
          <w:b/>
          <w:sz w:val="28"/>
          <w:szCs w:val="28"/>
        </w:rPr>
        <w:t>.</w:t>
      </w:r>
      <w:r w:rsidR="00DA038F" w:rsidRPr="00BD3C92">
        <w:rPr>
          <w:rFonts w:ascii="Palatino Linotype" w:hAnsi="Palatino Linotype" w:cs="Arial"/>
          <w:b/>
        </w:rPr>
        <w:t xml:space="preserve"> </w:t>
      </w:r>
      <w:r w:rsidR="00E758E0" w:rsidRPr="00BD3C92">
        <w:rPr>
          <w:rFonts w:ascii="Palatino Linotype" w:hAnsi="Palatino Linotype"/>
          <w:lang w:val="es-MX"/>
        </w:rPr>
        <w:t xml:space="preserve">De las constancias que obran en </w:t>
      </w:r>
      <w:r w:rsidR="00E758E0" w:rsidRPr="00BD3C92">
        <w:rPr>
          <w:rFonts w:ascii="Palatino Linotype" w:hAnsi="Palatino Linotype"/>
          <w:b/>
          <w:lang w:val="es-MX"/>
        </w:rPr>
        <w:t>EL SAIMEX,</w:t>
      </w:r>
      <w:r w:rsidR="00E758E0" w:rsidRPr="00BD3C92">
        <w:rPr>
          <w:rFonts w:ascii="Palatino Linotype" w:hAnsi="Palatino Linotype"/>
          <w:lang w:val="es-MX"/>
        </w:rPr>
        <w:t xml:space="preserve"> se a</w:t>
      </w:r>
      <w:r w:rsidR="0013077D" w:rsidRPr="00BD3C92">
        <w:rPr>
          <w:rFonts w:ascii="Palatino Linotype" w:hAnsi="Palatino Linotype"/>
          <w:lang w:val="es-MX"/>
        </w:rPr>
        <w:t>dvierte que en fecha treinta de mayo</w:t>
      </w:r>
      <w:r w:rsidR="00E758E0" w:rsidRPr="00BD3C92">
        <w:rPr>
          <w:rFonts w:ascii="Palatino Linotype" w:hAnsi="Palatino Linotype"/>
          <w:lang w:val="es-MX"/>
        </w:rPr>
        <w:t xml:space="preserve"> de dos mil dieciocho, el </w:t>
      </w:r>
      <w:r w:rsidR="00E758E0" w:rsidRPr="00BD3C92">
        <w:rPr>
          <w:rFonts w:ascii="Palatino Linotype" w:hAnsi="Palatino Linotype"/>
          <w:b/>
          <w:lang w:val="es-MX"/>
        </w:rPr>
        <w:t xml:space="preserve">Sujeto Obligado </w:t>
      </w:r>
      <w:r w:rsidR="00E758E0" w:rsidRPr="00BD3C92">
        <w:rPr>
          <w:rFonts w:ascii="Palatino Linotype" w:hAnsi="Palatino Linotype"/>
          <w:lang w:val="es-MX"/>
        </w:rPr>
        <w:t>notificó la siguiente respuesta:</w:t>
      </w:r>
    </w:p>
    <w:p w:rsidR="00E758E0" w:rsidRPr="00BD3C92" w:rsidRDefault="00E758E0" w:rsidP="00E758E0">
      <w:pPr>
        <w:spacing w:before="240" w:after="240" w:line="360" w:lineRule="auto"/>
        <w:jc w:val="both"/>
        <w:rPr>
          <w:rFonts w:ascii="Palatino Linotype" w:hAnsi="Palatino Linotype" w:cs="Arial"/>
        </w:rPr>
      </w:pPr>
      <w:r w:rsidRPr="00BD3C92">
        <w:rPr>
          <w:rFonts w:ascii="Palatino Linotype" w:hAnsi="Palatino Linotype" w:cs="Arial"/>
          <w:b/>
        </w:rPr>
        <w:t xml:space="preserve">Para la solicitud con número </w:t>
      </w:r>
      <w:r w:rsidR="0013077D" w:rsidRPr="00BD3C92">
        <w:rPr>
          <w:rFonts w:ascii="Palatino Linotype" w:hAnsi="Palatino Linotype" w:cs="Arial"/>
          <w:b/>
        </w:rPr>
        <w:t>00195/UPVT/IP/2018</w:t>
      </w:r>
      <w:r w:rsidRPr="00BD3C92">
        <w:rPr>
          <w:rFonts w:ascii="Palatino Linotype" w:hAnsi="Palatino Linotype" w:cs="Arial"/>
          <w:b/>
        </w:rPr>
        <w:t>:</w:t>
      </w:r>
    </w:p>
    <w:p w:rsidR="00E758E0" w:rsidRPr="00BD3C92" w:rsidRDefault="00E758E0" w:rsidP="00E758E0">
      <w:pPr>
        <w:ind w:left="993" w:right="2175"/>
        <w:jc w:val="right"/>
        <w:rPr>
          <w:rFonts w:ascii="Palatino Linotype" w:hAnsi="Palatino Linotype" w:cs="Arial"/>
          <w:i/>
          <w:sz w:val="22"/>
          <w:szCs w:val="22"/>
          <w:lang w:val="es-MX" w:eastAsia="es-MX"/>
        </w:rPr>
      </w:pPr>
    </w:p>
    <w:p w:rsidR="0013077D" w:rsidRPr="00BD3C92" w:rsidRDefault="00E758E0" w:rsidP="0013077D">
      <w:pPr>
        <w:ind w:left="993"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w:t>
      </w:r>
      <w:r w:rsidR="0013077D" w:rsidRPr="00BD3C92">
        <w:rPr>
          <w:rFonts w:ascii="Palatino Linotype" w:hAnsi="Palatino Linotype" w:cs="Arial"/>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758E0" w:rsidRPr="00BD3C92" w:rsidRDefault="0013077D" w:rsidP="0013077D">
      <w:pPr>
        <w:ind w:left="993"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 xml:space="preserve">En atención a la solicitud de información pública registrada con el numero de folio 00195/UPVT/IP/2018 que realizó el 9 de mayo del año en curso, sírvase encontrar en archivo adjunto copia digitalizada en formato pdf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 </w:t>
      </w:r>
      <w:r w:rsidR="00E758E0" w:rsidRPr="00BD3C92">
        <w:rPr>
          <w:rFonts w:ascii="Palatino Linotype" w:hAnsi="Palatino Linotype" w:cs="Arial"/>
          <w:i/>
          <w:sz w:val="22"/>
          <w:szCs w:val="22"/>
          <w:lang w:val="es-MX" w:eastAsia="es-MX"/>
        </w:rPr>
        <w:t>“(Sic)</w:t>
      </w:r>
    </w:p>
    <w:p w:rsidR="0013077D" w:rsidRPr="00BD3C92" w:rsidRDefault="0013077D" w:rsidP="00E758E0">
      <w:pPr>
        <w:spacing w:line="360" w:lineRule="auto"/>
        <w:ind w:right="49"/>
        <w:jc w:val="both"/>
        <w:rPr>
          <w:rFonts w:ascii="Palatino Linotype" w:hAnsi="Palatino Linotype"/>
          <w:b/>
          <w:szCs w:val="28"/>
          <w:lang w:val="es-MX"/>
        </w:rPr>
      </w:pPr>
    </w:p>
    <w:p w:rsidR="00E758E0" w:rsidRPr="00BD3C92" w:rsidRDefault="00E758E0" w:rsidP="00E758E0">
      <w:pPr>
        <w:spacing w:line="360" w:lineRule="auto"/>
        <w:ind w:right="49"/>
        <w:jc w:val="both"/>
        <w:rPr>
          <w:rFonts w:ascii="Palatino Linotype" w:hAnsi="Palatino Linotype"/>
          <w:szCs w:val="28"/>
          <w:lang w:val="es-MX"/>
        </w:rPr>
      </w:pPr>
      <w:r w:rsidRPr="00BD3C92">
        <w:rPr>
          <w:rFonts w:ascii="Palatino Linotype" w:hAnsi="Palatino Linotype"/>
          <w:b/>
          <w:szCs w:val="28"/>
          <w:lang w:val="es-MX"/>
        </w:rPr>
        <w:t xml:space="preserve">Anexo: </w:t>
      </w:r>
      <w:r w:rsidRPr="00BD3C92">
        <w:rPr>
          <w:rFonts w:ascii="Palatino Linotype" w:hAnsi="Palatino Linotype"/>
          <w:szCs w:val="28"/>
          <w:lang w:val="es-MX"/>
        </w:rPr>
        <w:t xml:space="preserve">para tal efecto el </w:t>
      </w:r>
      <w:r w:rsidRPr="00BD3C92">
        <w:rPr>
          <w:rFonts w:ascii="Palatino Linotype" w:hAnsi="Palatino Linotype"/>
          <w:b/>
          <w:szCs w:val="28"/>
          <w:lang w:val="es-MX"/>
        </w:rPr>
        <w:t>Sujeto Obligado</w:t>
      </w:r>
      <w:r w:rsidRPr="00BD3C92">
        <w:rPr>
          <w:rFonts w:ascii="Palatino Linotype" w:hAnsi="Palatino Linotype"/>
          <w:szCs w:val="28"/>
          <w:lang w:val="es-MX"/>
        </w:rPr>
        <w:t xml:space="preserve"> adjuntó a su respuesta el archivo electrónico denominado “</w:t>
      </w:r>
      <w:r w:rsidR="0013077D" w:rsidRPr="00BD3C92">
        <w:rPr>
          <w:rFonts w:ascii="Palatino Linotype" w:hAnsi="Palatino Linotype"/>
          <w:b/>
          <w:i/>
          <w:szCs w:val="28"/>
          <w:lang w:val="es-MX"/>
        </w:rPr>
        <w:t>OFICIO DE RESPUESTA SOLI 195.pdf</w:t>
      </w:r>
      <w:r w:rsidRPr="00BD3C92">
        <w:rPr>
          <w:rFonts w:ascii="Palatino Linotype" w:hAnsi="Palatino Linotype"/>
          <w:b/>
          <w:i/>
          <w:szCs w:val="28"/>
          <w:lang w:val="es-MX"/>
        </w:rPr>
        <w:t>”</w:t>
      </w:r>
      <w:r w:rsidR="0013077D" w:rsidRPr="00BD3C92">
        <w:rPr>
          <w:rFonts w:ascii="Palatino Linotype" w:hAnsi="Palatino Linotype"/>
          <w:b/>
          <w:i/>
          <w:szCs w:val="28"/>
          <w:lang w:val="es-MX"/>
        </w:rPr>
        <w:t xml:space="preserve"> </w:t>
      </w:r>
      <w:r w:rsidR="0013077D" w:rsidRPr="00BD3C92">
        <w:rPr>
          <w:rFonts w:ascii="Palatino Linotype" w:hAnsi="Palatino Linotype"/>
          <w:b/>
          <w:szCs w:val="28"/>
          <w:lang w:val="es-MX"/>
        </w:rPr>
        <w:t>y “</w:t>
      </w:r>
      <w:r w:rsidR="0013077D" w:rsidRPr="00BD3C92">
        <w:rPr>
          <w:rFonts w:ascii="Palatino Linotype" w:hAnsi="Palatino Linotype"/>
          <w:b/>
          <w:i/>
          <w:szCs w:val="28"/>
          <w:lang w:val="es-MX"/>
        </w:rPr>
        <w:t>00195UPVTIP2018.pdf”</w:t>
      </w:r>
      <w:r w:rsidRPr="00BD3C92">
        <w:rPr>
          <w:rFonts w:ascii="Palatino Linotype" w:hAnsi="Palatino Linotype"/>
          <w:b/>
          <w:i/>
          <w:szCs w:val="28"/>
          <w:lang w:val="es-MX"/>
        </w:rPr>
        <w:t>,</w:t>
      </w:r>
      <w:r w:rsidRPr="00BD3C92">
        <w:rPr>
          <w:rFonts w:ascii="Palatino Linotype" w:hAnsi="Palatino Linotype"/>
          <w:szCs w:val="28"/>
          <w:lang w:val="es-MX"/>
        </w:rPr>
        <w:t xml:space="preserve"> docu</w:t>
      </w:r>
      <w:r w:rsidR="00FF5309" w:rsidRPr="00BD3C92">
        <w:rPr>
          <w:rFonts w:ascii="Palatino Linotype" w:hAnsi="Palatino Linotype"/>
          <w:szCs w:val="28"/>
          <w:lang w:val="es-MX"/>
        </w:rPr>
        <w:t>mental en la que se incluy</w:t>
      </w:r>
      <w:r w:rsidR="0013077D" w:rsidRPr="00BD3C92">
        <w:rPr>
          <w:rFonts w:ascii="Palatino Linotype" w:hAnsi="Palatino Linotype"/>
          <w:szCs w:val="28"/>
          <w:lang w:val="es-MX"/>
        </w:rPr>
        <w:t>e:</w:t>
      </w:r>
    </w:p>
    <w:p w:rsidR="0013077D" w:rsidRPr="00BD3C92" w:rsidRDefault="0013077D" w:rsidP="00E758E0">
      <w:pPr>
        <w:spacing w:line="360" w:lineRule="auto"/>
        <w:ind w:right="49"/>
        <w:jc w:val="both"/>
        <w:rPr>
          <w:rFonts w:ascii="Palatino Linotype" w:hAnsi="Palatino Linotype"/>
          <w:szCs w:val="28"/>
          <w:lang w:val="es-MX"/>
        </w:rPr>
      </w:pPr>
      <w:r w:rsidRPr="00BD3C92">
        <w:rPr>
          <w:rFonts w:ascii="Palatino Linotype" w:hAnsi="Palatino Linotype"/>
          <w:noProof/>
          <w:szCs w:val="28"/>
          <w:lang w:val="es-MX" w:eastAsia="es-MX"/>
        </w:rPr>
        <w:lastRenderedPageBreak/>
        <w:drawing>
          <wp:inline distT="0" distB="0" distL="0" distR="0" wp14:anchorId="0E4C559C" wp14:editId="217D0D47">
            <wp:extent cx="6324600" cy="2790825"/>
            <wp:effectExtent l="0" t="0" r="0" b="9525"/>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0" cy="2790825"/>
                    </a:xfrm>
                    <a:prstGeom prst="rect">
                      <a:avLst/>
                    </a:prstGeom>
                    <a:noFill/>
                    <a:ln>
                      <a:noFill/>
                    </a:ln>
                  </pic:spPr>
                </pic:pic>
              </a:graphicData>
            </a:graphic>
          </wp:inline>
        </w:drawing>
      </w:r>
    </w:p>
    <w:p w:rsidR="00E758E0" w:rsidRPr="00BD3C92" w:rsidRDefault="00E758E0" w:rsidP="00E758E0">
      <w:pPr>
        <w:spacing w:line="360" w:lineRule="auto"/>
        <w:ind w:right="49"/>
        <w:jc w:val="both"/>
        <w:rPr>
          <w:rFonts w:ascii="Palatino Linotype" w:hAnsi="Palatino Linotype"/>
          <w:b/>
          <w:i/>
          <w:szCs w:val="28"/>
          <w:lang w:val="es-MX"/>
        </w:rPr>
      </w:pPr>
    </w:p>
    <w:p w:rsidR="00E758E0" w:rsidRPr="00BD3C92" w:rsidRDefault="00E758E0" w:rsidP="00E758E0">
      <w:pPr>
        <w:spacing w:before="240" w:after="240" w:line="360" w:lineRule="auto"/>
        <w:jc w:val="both"/>
        <w:rPr>
          <w:rFonts w:ascii="Palatino Linotype" w:hAnsi="Palatino Linotype" w:cs="Arial"/>
        </w:rPr>
      </w:pPr>
      <w:r w:rsidRPr="00BD3C92">
        <w:rPr>
          <w:rFonts w:ascii="Palatino Linotype" w:hAnsi="Palatino Linotype" w:cs="Arial"/>
          <w:b/>
        </w:rPr>
        <w:t xml:space="preserve">Para la solicitud con número </w:t>
      </w:r>
      <w:r w:rsidR="004523EA" w:rsidRPr="00BD3C92">
        <w:rPr>
          <w:rFonts w:ascii="Palatino Linotype" w:hAnsi="Palatino Linotype" w:cs="Arial"/>
          <w:b/>
        </w:rPr>
        <w:t>00195/UPVT/IP/2018:</w:t>
      </w:r>
    </w:p>
    <w:p w:rsidR="00DA038F" w:rsidRPr="00BD3C92" w:rsidRDefault="00DA038F" w:rsidP="00DA038F">
      <w:pPr>
        <w:spacing w:line="360" w:lineRule="auto"/>
        <w:ind w:right="49"/>
        <w:jc w:val="both"/>
        <w:rPr>
          <w:rFonts w:ascii="Palatino Linotype" w:hAnsi="Palatino Linotype" w:cs="Arial"/>
          <w:b/>
          <w:sz w:val="16"/>
          <w:szCs w:val="28"/>
        </w:rPr>
      </w:pPr>
    </w:p>
    <w:p w:rsidR="004523EA" w:rsidRPr="00BD3C92" w:rsidRDefault="00E758E0" w:rsidP="004523EA">
      <w:pPr>
        <w:ind w:left="993"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w:t>
      </w:r>
      <w:r w:rsidR="004523EA" w:rsidRPr="00BD3C92">
        <w:rPr>
          <w:rFonts w:ascii="Palatino Linotype" w:hAnsi="Palatino Linotype" w:cs="Arial"/>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758E0" w:rsidRPr="00BD3C92" w:rsidRDefault="004523EA" w:rsidP="004523EA">
      <w:pPr>
        <w:ind w:left="993"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 xml:space="preserve">En atención a la solicitud de información pública registrada con el numero de folio 00196/UPVT/IP/2018 que realizó el 9 de mayo del año en curso, sírvase encontrar en archivo adjunto copia digitalizada en formato pdf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 </w:t>
      </w:r>
      <w:r w:rsidR="00E758E0" w:rsidRPr="00BD3C92">
        <w:rPr>
          <w:rFonts w:ascii="Palatino Linotype" w:hAnsi="Palatino Linotype" w:cs="Arial"/>
          <w:i/>
          <w:sz w:val="22"/>
          <w:szCs w:val="22"/>
          <w:lang w:val="es-MX" w:eastAsia="es-MX"/>
        </w:rPr>
        <w:t>“(Sic)</w:t>
      </w:r>
    </w:p>
    <w:p w:rsidR="00A604F4" w:rsidRPr="00BD3C92" w:rsidRDefault="00A604F4" w:rsidP="004523EA">
      <w:pPr>
        <w:spacing w:line="360" w:lineRule="auto"/>
        <w:ind w:right="49"/>
        <w:jc w:val="both"/>
        <w:rPr>
          <w:rFonts w:ascii="Palatino Linotype" w:hAnsi="Palatino Linotype"/>
          <w:b/>
          <w:szCs w:val="28"/>
          <w:lang w:val="es-MX"/>
        </w:rPr>
      </w:pPr>
    </w:p>
    <w:p w:rsidR="004523EA" w:rsidRPr="00BD3C92" w:rsidRDefault="004523EA" w:rsidP="004523EA">
      <w:pPr>
        <w:spacing w:line="360" w:lineRule="auto"/>
        <w:ind w:right="49"/>
        <w:jc w:val="both"/>
        <w:rPr>
          <w:rFonts w:ascii="Palatino Linotype" w:hAnsi="Palatino Linotype"/>
          <w:szCs w:val="28"/>
          <w:lang w:val="es-MX"/>
        </w:rPr>
      </w:pPr>
      <w:r w:rsidRPr="00BD3C92">
        <w:rPr>
          <w:rFonts w:ascii="Palatino Linotype" w:hAnsi="Palatino Linotype"/>
          <w:b/>
          <w:szCs w:val="28"/>
          <w:lang w:val="es-MX"/>
        </w:rPr>
        <w:lastRenderedPageBreak/>
        <w:t xml:space="preserve">Anexo: </w:t>
      </w:r>
      <w:r w:rsidRPr="00BD3C92">
        <w:rPr>
          <w:rFonts w:ascii="Palatino Linotype" w:hAnsi="Palatino Linotype"/>
          <w:szCs w:val="28"/>
          <w:lang w:val="es-MX"/>
        </w:rPr>
        <w:t xml:space="preserve">para tal efecto el </w:t>
      </w:r>
      <w:r w:rsidRPr="00BD3C92">
        <w:rPr>
          <w:rFonts w:ascii="Palatino Linotype" w:hAnsi="Palatino Linotype"/>
          <w:b/>
          <w:szCs w:val="28"/>
          <w:lang w:val="es-MX"/>
        </w:rPr>
        <w:t>Sujeto Obligado</w:t>
      </w:r>
      <w:r w:rsidRPr="00BD3C92">
        <w:rPr>
          <w:rFonts w:ascii="Palatino Linotype" w:hAnsi="Palatino Linotype"/>
          <w:szCs w:val="28"/>
          <w:lang w:val="es-MX"/>
        </w:rPr>
        <w:t xml:space="preserve"> adjuntó a su respuesta el archivo electrónico denominado “</w:t>
      </w:r>
      <w:r w:rsidRPr="00BD3C92">
        <w:rPr>
          <w:rFonts w:ascii="Palatino Linotype" w:hAnsi="Palatino Linotype"/>
          <w:b/>
          <w:i/>
          <w:szCs w:val="28"/>
          <w:lang w:val="es-MX"/>
        </w:rPr>
        <w:t xml:space="preserve">00196UPVTIP2018.pdf” </w:t>
      </w:r>
      <w:r w:rsidRPr="00BD3C92">
        <w:rPr>
          <w:rFonts w:ascii="Palatino Linotype" w:hAnsi="Palatino Linotype"/>
          <w:b/>
          <w:szCs w:val="28"/>
          <w:lang w:val="es-MX"/>
        </w:rPr>
        <w:t>y “</w:t>
      </w:r>
      <w:r w:rsidRPr="00BD3C92">
        <w:rPr>
          <w:rFonts w:ascii="Palatino Linotype" w:hAnsi="Palatino Linotype"/>
          <w:b/>
          <w:i/>
          <w:szCs w:val="28"/>
          <w:lang w:val="es-MX"/>
        </w:rPr>
        <w:t>OFICIO DE RESPUESTA SOLI 196.pdf”,</w:t>
      </w:r>
      <w:r w:rsidRPr="00BD3C92">
        <w:rPr>
          <w:rFonts w:ascii="Palatino Linotype" w:hAnsi="Palatino Linotype"/>
          <w:szCs w:val="28"/>
          <w:lang w:val="es-MX"/>
        </w:rPr>
        <w:t xml:space="preserve"> documental que en lo que interesa se incluye: </w:t>
      </w:r>
    </w:p>
    <w:p w:rsidR="00E758E0" w:rsidRPr="00BD3C92" w:rsidRDefault="004523EA" w:rsidP="00DA038F">
      <w:pPr>
        <w:spacing w:line="360" w:lineRule="auto"/>
        <w:ind w:right="49"/>
        <w:jc w:val="both"/>
        <w:rPr>
          <w:rFonts w:ascii="Palatino Linotype" w:hAnsi="Palatino Linotype" w:cs="Arial"/>
          <w:b/>
          <w:sz w:val="16"/>
          <w:szCs w:val="28"/>
        </w:rPr>
      </w:pPr>
      <w:r w:rsidRPr="00BD3C92">
        <w:rPr>
          <w:rFonts w:ascii="Palatino Linotype" w:hAnsi="Palatino Linotype" w:cs="Arial"/>
          <w:b/>
          <w:noProof/>
          <w:sz w:val="16"/>
          <w:szCs w:val="28"/>
          <w:lang w:val="es-MX" w:eastAsia="es-MX"/>
        </w:rPr>
        <w:drawing>
          <wp:inline distT="0" distB="0" distL="0" distR="0" wp14:anchorId="55731AD5" wp14:editId="3BD94681">
            <wp:extent cx="6324600" cy="2686050"/>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0" cy="2686050"/>
                    </a:xfrm>
                    <a:prstGeom prst="rect">
                      <a:avLst/>
                    </a:prstGeom>
                    <a:noFill/>
                    <a:ln>
                      <a:noFill/>
                    </a:ln>
                  </pic:spPr>
                </pic:pic>
              </a:graphicData>
            </a:graphic>
          </wp:inline>
        </w:drawing>
      </w:r>
    </w:p>
    <w:p w:rsidR="004523EA" w:rsidRPr="00BD3C92" w:rsidRDefault="004523EA" w:rsidP="00DA038F">
      <w:pPr>
        <w:spacing w:line="360" w:lineRule="auto"/>
        <w:ind w:right="49"/>
        <w:jc w:val="both"/>
        <w:rPr>
          <w:rFonts w:ascii="Palatino Linotype" w:hAnsi="Palatino Linotype" w:cs="Arial"/>
          <w:b/>
          <w:szCs w:val="28"/>
        </w:rPr>
      </w:pPr>
    </w:p>
    <w:p w:rsidR="00DA038F" w:rsidRPr="00BD3C92" w:rsidRDefault="00DD5933" w:rsidP="00DA038F">
      <w:pPr>
        <w:spacing w:line="360" w:lineRule="auto"/>
        <w:ind w:right="49"/>
        <w:jc w:val="both"/>
        <w:rPr>
          <w:rFonts w:ascii="Palatino Linotype" w:hAnsi="Palatino Linotype" w:cs="Arial"/>
        </w:rPr>
      </w:pPr>
      <w:r w:rsidRPr="00BD3C92">
        <w:rPr>
          <w:rFonts w:ascii="Palatino Linotype" w:hAnsi="Palatino Linotype" w:cs="Arial"/>
          <w:b/>
          <w:szCs w:val="28"/>
        </w:rPr>
        <w:t>Tercero</w:t>
      </w:r>
      <w:r w:rsidR="00DA038F" w:rsidRPr="00BD3C92">
        <w:rPr>
          <w:rFonts w:ascii="Palatino Linotype" w:hAnsi="Palatino Linotype" w:cs="Arial"/>
          <w:b/>
          <w:szCs w:val="28"/>
        </w:rPr>
        <w:t>. Integración y trámite de los recursos de revisión</w:t>
      </w:r>
      <w:r w:rsidR="00DA038F" w:rsidRPr="00BD3C92">
        <w:rPr>
          <w:rFonts w:ascii="Palatino Linotype" w:hAnsi="Palatino Linotype" w:cs="Arial"/>
          <w:b/>
          <w:sz w:val="28"/>
          <w:szCs w:val="28"/>
        </w:rPr>
        <w:t>.</w:t>
      </w:r>
      <w:r w:rsidR="00DA038F" w:rsidRPr="00BD3C92">
        <w:rPr>
          <w:rFonts w:ascii="Palatino Linotype" w:hAnsi="Palatino Linotype" w:cs="Arial"/>
          <w:b/>
        </w:rPr>
        <w:t xml:space="preserve"> </w:t>
      </w:r>
      <w:r w:rsidR="00DA038F" w:rsidRPr="00BD3C92">
        <w:rPr>
          <w:rFonts w:ascii="Palatino Linotype" w:hAnsi="Palatino Linotype" w:cs="Arial"/>
        </w:rPr>
        <w:t>I</w:t>
      </w:r>
      <w:r w:rsidR="00877A91" w:rsidRPr="00BD3C92">
        <w:rPr>
          <w:rFonts w:ascii="Palatino Linotype" w:hAnsi="Palatino Linotype" w:cs="Arial"/>
        </w:rPr>
        <w:t>nconforme con las respuestas, el</w:t>
      </w:r>
      <w:r w:rsidR="00DA038F" w:rsidRPr="00BD3C92">
        <w:rPr>
          <w:rFonts w:ascii="Palatino Linotype" w:hAnsi="Palatino Linotype" w:cs="Arial"/>
        </w:rPr>
        <w:t xml:space="preserve"> </w:t>
      </w:r>
      <w:r w:rsidR="00DA038F" w:rsidRPr="00BD3C92">
        <w:rPr>
          <w:rFonts w:ascii="Palatino Linotype" w:hAnsi="Palatino Linotype" w:cs="Arial"/>
          <w:b/>
        </w:rPr>
        <w:t>recurrente</w:t>
      </w:r>
      <w:r w:rsidR="00DA038F" w:rsidRPr="00BD3C92">
        <w:rPr>
          <w:rFonts w:ascii="Palatino Linotype" w:hAnsi="Palatino Linotype" w:cs="Arial"/>
        </w:rPr>
        <w:t xml:space="preserve"> interpuso los recursos de revisión </w:t>
      </w:r>
      <w:r w:rsidR="007D7DC5" w:rsidRPr="00BD3C92">
        <w:rPr>
          <w:rFonts w:ascii="Palatino Linotype" w:hAnsi="Palatino Linotype"/>
          <w:b/>
          <w:sz w:val="22"/>
          <w:szCs w:val="22"/>
          <w:lang w:val="es-ES_tradnl"/>
        </w:rPr>
        <w:t xml:space="preserve">02064/INFOEM/IP/RR/2018 </w:t>
      </w:r>
      <w:r w:rsidRPr="00BD3C92">
        <w:rPr>
          <w:rFonts w:ascii="Palatino Linotype" w:hAnsi="Palatino Linotype"/>
          <w:b/>
          <w:sz w:val="22"/>
          <w:szCs w:val="22"/>
          <w:lang w:val="es-ES_tradnl"/>
        </w:rPr>
        <w:t xml:space="preserve">y acumulado, </w:t>
      </w:r>
      <w:r w:rsidR="00DA038F" w:rsidRPr="00BD3C92">
        <w:rPr>
          <w:rFonts w:ascii="Palatino Linotype" w:hAnsi="Palatino Linotype" w:cs="Arial"/>
        </w:rPr>
        <w:t xml:space="preserve">materia del presente estudio el día </w:t>
      </w:r>
      <w:r w:rsidR="007D7DC5" w:rsidRPr="00BD3C92">
        <w:rPr>
          <w:rFonts w:ascii="Palatino Linotype" w:hAnsi="Palatino Linotype" w:cs="Arial"/>
          <w:b/>
        </w:rPr>
        <w:t>primero</w:t>
      </w:r>
      <w:r w:rsidR="00DA038F" w:rsidRPr="00BD3C92">
        <w:rPr>
          <w:rFonts w:ascii="Palatino Linotype" w:hAnsi="Palatino Linotype" w:cs="Arial"/>
          <w:b/>
        </w:rPr>
        <w:t xml:space="preserve"> </w:t>
      </w:r>
      <w:r w:rsidR="007D7DC5" w:rsidRPr="00BD3C92">
        <w:rPr>
          <w:rFonts w:ascii="Palatino Linotype" w:hAnsi="Palatino Linotype" w:cs="Arial"/>
          <w:b/>
        </w:rPr>
        <w:t>de junio</w:t>
      </w:r>
      <w:r w:rsidR="00DA038F" w:rsidRPr="00BD3C92">
        <w:rPr>
          <w:rFonts w:ascii="Palatino Linotype" w:hAnsi="Palatino Linotype" w:cs="Arial"/>
          <w:b/>
        </w:rPr>
        <w:t xml:space="preserve"> de dos mil dieciocho</w:t>
      </w:r>
      <w:r w:rsidR="00DA038F" w:rsidRPr="00BD3C92">
        <w:rPr>
          <w:rFonts w:ascii="Palatino Linotype" w:hAnsi="Palatino Linotype" w:cs="Arial"/>
        </w:rPr>
        <w:t>.</w:t>
      </w:r>
    </w:p>
    <w:p w:rsidR="00DA038F" w:rsidRPr="00BD3C92" w:rsidRDefault="00DA038F" w:rsidP="00DA038F">
      <w:pPr>
        <w:spacing w:line="360" w:lineRule="auto"/>
        <w:ind w:right="49"/>
        <w:jc w:val="both"/>
        <w:rPr>
          <w:rFonts w:ascii="Palatino Linotype" w:hAnsi="Palatino Linotype" w:cs="Arial"/>
        </w:rPr>
      </w:pPr>
    </w:p>
    <w:p w:rsidR="00DA038F" w:rsidRPr="00BD3C92" w:rsidRDefault="00DA038F" w:rsidP="00DA038F">
      <w:pPr>
        <w:spacing w:line="360" w:lineRule="auto"/>
        <w:ind w:right="49"/>
        <w:jc w:val="both"/>
        <w:rPr>
          <w:rFonts w:ascii="Palatino Linotype" w:hAnsi="Palatino Linotype" w:cs="Arial"/>
        </w:rPr>
      </w:pPr>
      <w:r w:rsidRPr="00BD3C92">
        <w:rPr>
          <w:rFonts w:ascii="Palatino Linotype" w:hAnsi="Palatino Linotype" w:cs="Arial"/>
        </w:rPr>
        <w:t xml:space="preserve"> En el recurso de revisión </w:t>
      </w:r>
      <w:r w:rsidR="007D7DC5" w:rsidRPr="00BD3C92">
        <w:rPr>
          <w:rFonts w:ascii="Palatino Linotype" w:hAnsi="Palatino Linotype"/>
          <w:b/>
          <w:sz w:val="22"/>
          <w:szCs w:val="22"/>
          <w:lang w:val="es-ES_tradnl"/>
        </w:rPr>
        <w:t xml:space="preserve">02064/INFOEM/IP/RR/2018 </w:t>
      </w:r>
      <w:r w:rsidRPr="00BD3C92">
        <w:rPr>
          <w:rFonts w:ascii="Palatino Linotype" w:hAnsi="Palatino Linotype" w:cs="Arial"/>
        </w:rPr>
        <w:t xml:space="preserve">el particular señaló:  </w:t>
      </w:r>
    </w:p>
    <w:p w:rsidR="00DA038F" w:rsidRPr="00BD3C92" w:rsidRDefault="00DA038F" w:rsidP="00DA038F">
      <w:pPr>
        <w:spacing w:line="360" w:lineRule="auto"/>
        <w:ind w:right="49"/>
        <w:jc w:val="both"/>
        <w:rPr>
          <w:rFonts w:ascii="Palatino Linotype" w:hAnsi="Palatino Linotype" w:cs="Arial"/>
          <w:sz w:val="16"/>
        </w:rPr>
      </w:pPr>
    </w:p>
    <w:p w:rsidR="00DA038F" w:rsidRPr="00BD3C92" w:rsidRDefault="00DA038F" w:rsidP="00DA038F">
      <w:pPr>
        <w:jc w:val="both"/>
        <w:rPr>
          <w:rFonts w:ascii="Palatino Linotype" w:hAnsi="Palatino Linotype" w:cs="Arial"/>
        </w:rPr>
      </w:pPr>
      <w:r w:rsidRPr="00BD3C92">
        <w:rPr>
          <w:rFonts w:ascii="Palatino Linotype" w:hAnsi="Palatino Linotype" w:cs="Arial"/>
          <w:b/>
        </w:rPr>
        <w:t xml:space="preserve">Acto impugnado en los recursos de revisión </w:t>
      </w:r>
    </w:p>
    <w:p w:rsidR="00DA038F" w:rsidRPr="00BD3C92" w:rsidRDefault="00B96603" w:rsidP="007D7DC5">
      <w:pPr>
        <w:pStyle w:val="Prrafodelista"/>
        <w:numPr>
          <w:ilvl w:val="0"/>
          <w:numId w:val="25"/>
        </w:numPr>
        <w:spacing w:before="240" w:after="240" w:line="276" w:lineRule="auto"/>
        <w:jc w:val="both"/>
        <w:rPr>
          <w:rFonts w:ascii="Palatino Linotype" w:hAnsi="Palatino Linotype"/>
        </w:rPr>
      </w:pPr>
      <w:r w:rsidRPr="00BD3C92">
        <w:rPr>
          <w:rFonts w:ascii="Palatino Linotype" w:hAnsi="Palatino Linotype"/>
        </w:rPr>
        <w:t>“</w:t>
      </w:r>
      <w:r w:rsidR="007D7DC5" w:rsidRPr="00BD3C92">
        <w:rPr>
          <w:rFonts w:ascii="Palatino Linotype" w:hAnsi="Palatino Linotype"/>
          <w:i/>
        </w:rPr>
        <w:t>Niegan información</w:t>
      </w:r>
      <w:r w:rsidR="00DD5933" w:rsidRPr="00BD3C92">
        <w:rPr>
          <w:rFonts w:ascii="Palatino Linotype" w:hAnsi="Palatino Linotype"/>
          <w:i/>
        </w:rPr>
        <w:t>”</w:t>
      </w:r>
    </w:p>
    <w:p w:rsidR="00DA038F" w:rsidRPr="00BD3C92" w:rsidRDefault="00DA038F" w:rsidP="00DA038F">
      <w:pPr>
        <w:pStyle w:val="Prrafodelista"/>
        <w:spacing w:before="240" w:after="240" w:line="360" w:lineRule="auto"/>
        <w:jc w:val="both"/>
        <w:rPr>
          <w:rFonts w:ascii="Palatino Linotype" w:hAnsi="Palatino Linotype"/>
          <w:sz w:val="14"/>
        </w:rPr>
      </w:pPr>
    </w:p>
    <w:p w:rsidR="007D7DC5" w:rsidRPr="00BD3C92" w:rsidRDefault="007D7DC5" w:rsidP="00DA038F">
      <w:pPr>
        <w:spacing w:before="240" w:after="240" w:line="360" w:lineRule="auto"/>
        <w:jc w:val="both"/>
        <w:rPr>
          <w:rFonts w:ascii="Palatino Linotype" w:hAnsi="Palatino Linotype"/>
        </w:rPr>
      </w:pPr>
    </w:p>
    <w:p w:rsidR="00DA038F" w:rsidRPr="00BD3C92" w:rsidRDefault="00DA038F" w:rsidP="00DA038F">
      <w:pPr>
        <w:spacing w:before="240" w:after="240" w:line="360" w:lineRule="auto"/>
        <w:jc w:val="both"/>
        <w:rPr>
          <w:rFonts w:ascii="Palatino Linotype" w:hAnsi="Palatino Linotype"/>
        </w:rPr>
      </w:pPr>
      <w:r w:rsidRPr="00BD3C92">
        <w:rPr>
          <w:rFonts w:ascii="Palatino Linotype" w:hAnsi="Palatino Linotype"/>
        </w:rPr>
        <w:lastRenderedPageBreak/>
        <w:t>Y como</w:t>
      </w:r>
      <w:r w:rsidRPr="00BD3C92">
        <w:rPr>
          <w:rFonts w:ascii="Palatino Linotype" w:hAnsi="Palatino Linotype"/>
          <w:b/>
        </w:rPr>
        <w:t xml:space="preserve"> motivo de inconformidad</w:t>
      </w:r>
      <w:r w:rsidRPr="00BD3C92">
        <w:rPr>
          <w:rFonts w:ascii="Palatino Linotype" w:hAnsi="Palatino Linotype"/>
        </w:rPr>
        <w:t xml:space="preserve"> arguyó sustancialmente, que:</w:t>
      </w:r>
    </w:p>
    <w:p w:rsidR="00B96603" w:rsidRPr="00BD3C92" w:rsidRDefault="00B96603" w:rsidP="007D7DC5">
      <w:pPr>
        <w:pStyle w:val="Prrafodelista"/>
        <w:numPr>
          <w:ilvl w:val="0"/>
          <w:numId w:val="25"/>
        </w:numPr>
        <w:spacing w:before="240" w:after="240" w:line="276" w:lineRule="auto"/>
        <w:ind w:right="49"/>
        <w:jc w:val="both"/>
        <w:rPr>
          <w:rFonts w:ascii="Palatino Linotype" w:hAnsi="Palatino Linotype"/>
        </w:rPr>
      </w:pPr>
      <w:r w:rsidRPr="00BD3C92">
        <w:rPr>
          <w:rFonts w:ascii="Palatino Linotype" w:hAnsi="Palatino Linotype"/>
        </w:rPr>
        <w:t>“</w:t>
      </w:r>
      <w:r w:rsidR="007D7DC5" w:rsidRPr="00BD3C92">
        <w:rPr>
          <w:rFonts w:ascii="Palatino Linotype" w:hAnsi="Palatino Linotype"/>
          <w:i/>
        </w:rPr>
        <w:t>Solo quieren proporcionar lo que se les da la gana. Hasta cuándo seguiran violando el derecho de las personas de acceder a la información.”</w:t>
      </w:r>
    </w:p>
    <w:p w:rsidR="003719EB" w:rsidRPr="00BD3C92" w:rsidRDefault="003719EB" w:rsidP="003719EB">
      <w:pPr>
        <w:spacing w:line="360" w:lineRule="auto"/>
        <w:ind w:right="49"/>
        <w:jc w:val="both"/>
        <w:rPr>
          <w:rFonts w:ascii="Palatino Linotype" w:hAnsi="Palatino Linotype"/>
          <w:sz w:val="8"/>
          <w:szCs w:val="28"/>
          <w:lang w:val="es-MX"/>
        </w:rPr>
      </w:pPr>
    </w:p>
    <w:p w:rsidR="00DA038F" w:rsidRPr="00BD3C92" w:rsidRDefault="00DA038F" w:rsidP="00DA038F">
      <w:pPr>
        <w:spacing w:before="240" w:after="240" w:line="360" w:lineRule="auto"/>
        <w:ind w:right="49"/>
        <w:jc w:val="both"/>
        <w:rPr>
          <w:rFonts w:ascii="Palatino Linotype" w:hAnsi="Palatino Linotype" w:cs="Arial"/>
          <w:b/>
          <w:sz w:val="28"/>
          <w:szCs w:val="28"/>
          <w:lang w:eastAsia="es-MX"/>
        </w:rPr>
      </w:pPr>
      <w:r w:rsidRPr="00BD3C92">
        <w:rPr>
          <w:rFonts w:ascii="Palatino Linotype" w:hAnsi="Palatino Linotype" w:cs="Arial"/>
        </w:rPr>
        <w:t xml:space="preserve">En el recurso de revisión </w:t>
      </w:r>
      <w:r w:rsidR="007D7DC5" w:rsidRPr="00BD3C92">
        <w:rPr>
          <w:rFonts w:ascii="Palatino Linotype" w:hAnsi="Palatino Linotype"/>
          <w:b/>
          <w:sz w:val="22"/>
          <w:szCs w:val="22"/>
          <w:lang w:val="es-ES_tradnl"/>
        </w:rPr>
        <w:t xml:space="preserve">02065/INFOEM/IP/RR/2018   </w:t>
      </w:r>
      <w:r w:rsidRPr="00BD3C92">
        <w:rPr>
          <w:rFonts w:ascii="Palatino Linotype" w:hAnsi="Palatino Linotype" w:cs="Arial"/>
        </w:rPr>
        <w:t xml:space="preserve">el particular señaló:  </w:t>
      </w:r>
    </w:p>
    <w:p w:rsidR="00B96603" w:rsidRPr="00BD3C92" w:rsidRDefault="00B96603" w:rsidP="00B96603">
      <w:pPr>
        <w:jc w:val="both"/>
        <w:rPr>
          <w:rFonts w:ascii="Palatino Linotype" w:hAnsi="Palatino Linotype" w:cs="Arial"/>
        </w:rPr>
      </w:pPr>
      <w:r w:rsidRPr="00BD3C92">
        <w:rPr>
          <w:rFonts w:ascii="Palatino Linotype" w:hAnsi="Palatino Linotype" w:cs="Arial"/>
          <w:b/>
        </w:rPr>
        <w:t xml:space="preserve">Acto impugnado en los recursos de revisión </w:t>
      </w:r>
    </w:p>
    <w:p w:rsidR="00B96603" w:rsidRPr="00BD3C92" w:rsidRDefault="00B96603" w:rsidP="007D7DC5">
      <w:pPr>
        <w:pStyle w:val="Prrafodelista"/>
        <w:numPr>
          <w:ilvl w:val="0"/>
          <w:numId w:val="25"/>
        </w:numPr>
        <w:spacing w:before="240" w:after="240" w:line="360" w:lineRule="auto"/>
        <w:jc w:val="both"/>
        <w:rPr>
          <w:rFonts w:ascii="Palatino Linotype" w:hAnsi="Palatino Linotype"/>
        </w:rPr>
      </w:pPr>
      <w:r w:rsidRPr="00BD3C92">
        <w:rPr>
          <w:rFonts w:ascii="Palatino Linotype" w:hAnsi="Palatino Linotype"/>
        </w:rPr>
        <w:t>“</w:t>
      </w:r>
      <w:r w:rsidR="007D7DC5" w:rsidRPr="00BD3C92">
        <w:rPr>
          <w:rFonts w:ascii="Palatino Linotype" w:hAnsi="Palatino Linotype"/>
          <w:i/>
        </w:rPr>
        <w:t>No brindan información”</w:t>
      </w:r>
      <w:r w:rsidR="00EC1981" w:rsidRPr="00BD3C92">
        <w:rPr>
          <w:rFonts w:ascii="Palatino Linotype" w:hAnsi="Palatino Linotype"/>
          <w:i/>
        </w:rPr>
        <w:t xml:space="preserve"> </w:t>
      </w:r>
    </w:p>
    <w:p w:rsidR="00B96603" w:rsidRPr="00BD3C92" w:rsidRDefault="00B96603" w:rsidP="00B96603">
      <w:pPr>
        <w:pStyle w:val="Prrafodelista"/>
        <w:spacing w:before="240" w:after="240" w:line="360" w:lineRule="auto"/>
        <w:jc w:val="both"/>
        <w:rPr>
          <w:rFonts w:ascii="Palatino Linotype" w:hAnsi="Palatino Linotype"/>
          <w:sz w:val="14"/>
        </w:rPr>
      </w:pPr>
    </w:p>
    <w:p w:rsidR="00B96603" w:rsidRPr="00BD3C92" w:rsidRDefault="00B96603" w:rsidP="00B96603">
      <w:pPr>
        <w:spacing w:before="240" w:after="240" w:line="360" w:lineRule="auto"/>
        <w:jc w:val="both"/>
        <w:rPr>
          <w:rFonts w:ascii="Palatino Linotype" w:hAnsi="Palatino Linotype"/>
        </w:rPr>
      </w:pPr>
      <w:r w:rsidRPr="00BD3C92">
        <w:rPr>
          <w:rFonts w:ascii="Palatino Linotype" w:hAnsi="Palatino Linotype"/>
        </w:rPr>
        <w:t>Y como</w:t>
      </w:r>
      <w:r w:rsidRPr="00BD3C92">
        <w:rPr>
          <w:rFonts w:ascii="Palatino Linotype" w:hAnsi="Palatino Linotype"/>
          <w:b/>
        </w:rPr>
        <w:t xml:space="preserve"> motivo de inconformidad</w:t>
      </w:r>
      <w:r w:rsidRPr="00BD3C92">
        <w:rPr>
          <w:rFonts w:ascii="Palatino Linotype" w:hAnsi="Palatino Linotype"/>
        </w:rPr>
        <w:t xml:space="preserve"> arguyó sustancialmente, que:</w:t>
      </w:r>
    </w:p>
    <w:p w:rsidR="00B96603" w:rsidRPr="00BD3C92" w:rsidRDefault="00B96603" w:rsidP="007D7DC5">
      <w:pPr>
        <w:pStyle w:val="Prrafodelista"/>
        <w:numPr>
          <w:ilvl w:val="0"/>
          <w:numId w:val="25"/>
        </w:numPr>
        <w:spacing w:before="240" w:after="240" w:line="360" w:lineRule="auto"/>
        <w:ind w:right="49"/>
        <w:jc w:val="both"/>
        <w:rPr>
          <w:rFonts w:ascii="Palatino Linotype" w:hAnsi="Palatino Linotype"/>
        </w:rPr>
      </w:pPr>
      <w:r w:rsidRPr="00BD3C92">
        <w:rPr>
          <w:rFonts w:ascii="Palatino Linotype" w:hAnsi="Palatino Linotype"/>
        </w:rPr>
        <w:t>“</w:t>
      </w:r>
      <w:r w:rsidR="007D7DC5" w:rsidRPr="00BD3C92">
        <w:rPr>
          <w:rFonts w:ascii="Palatino Linotype" w:hAnsi="Palatino Linotype"/>
          <w:i/>
        </w:rPr>
        <w:t>Porque quieren dar información que solo se les ocurre, se pide historico, hasta cuando seguiran violando el derecho de las personas a acceder a la información</w:t>
      </w:r>
      <w:r w:rsidRPr="00BD3C92">
        <w:rPr>
          <w:rFonts w:ascii="Palatino Linotype" w:hAnsi="Palatino Linotype"/>
          <w:i/>
        </w:rPr>
        <w:t>.”</w:t>
      </w:r>
    </w:p>
    <w:p w:rsidR="00EC1981" w:rsidRPr="00BD3C92" w:rsidRDefault="00EC1981" w:rsidP="00DA038F">
      <w:pPr>
        <w:spacing w:before="240" w:after="240" w:line="360" w:lineRule="auto"/>
        <w:jc w:val="both"/>
        <w:rPr>
          <w:rFonts w:ascii="Palatino Linotype" w:hAnsi="Palatino Linotype" w:cs="Arial"/>
          <w:b/>
          <w:sz w:val="10"/>
          <w:szCs w:val="28"/>
          <w:lang w:eastAsia="es-MX"/>
        </w:rPr>
      </w:pPr>
    </w:p>
    <w:p w:rsidR="00DA038F" w:rsidRPr="00BD3C92" w:rsidRDefault="00F1480E" w:rsidP="00DA038F">
      <w:pPr>
        <w:spacing w:before="240" w:after="240" w:line="360" w:lineRule="auto"/>
        <w:jc w:val="both"/>
        <w:rPr>
          <w:rFonts w:ascii="Palatino Linotype" w:eastAsia="Calibri" w:hAnsi="Palatino Linotype" w:cs="Arial"/>
        </w:rPr>
      </w:pPr>
      <w:r w:rsidRPr="00BD3C92">
        <w:rPr>
          <w:rFonts w:ascii="Palatino Linotype" w:hAnsi="Palatino Linotype" w:cs="Arial"/>
          <w:b/>
          <w:szCs w:val="28"/>
        </w:rPr>
        <w:t>Cuarto</w:t>
      </w:r>
      <w:r w:rsidR="00DA038F" w:rsidRPr="00BD3C92">
        <w:rPr>
          <w:rFonts w:ascii="Palatino Linotype" w:hAnsi="Palatino Linotype" w:cs="Arial"/>
          <w:b/>
          <w:szCs w:val="28"/>
        </w:rPr>
        <w:t xml:space="preserve">. </w:t>
      </w:r>
      <w:r w:rsidR="00DA038F" w:rsidRPr="00BD3C92">
        <w:rPr>
          <w:rFonts w:ascii="Palatino Linotype" w:eastAsia="Calibri" w:hAnsi="Palatino Linotype" w:cs="Arial"/>
          <w:b/>
          <w:szCs w:val="28"/>
        </w:rPr>
        <w:t xml:space="preserve">Turno. </w:t>
      </w:r>
      <w:r w:rsidR="00DA038F" w:rsidRPr="00BD3C92">
        <w:rPr>
          <w:rFonts w:ascii="Palatino Linotype" w:eastAsia="Calibri" w:hAnsi="Palatino Linotype" w:cs="Arial"/>
        </w:rPr>
        <w:t>De conformidad con el artículo 185 fracción I de la Ley de Transparencia y Acceso a la Información Pública del Estado de</w:t>
      </w:r>
      <w:r w:rsidR="00EC4F97" w:rsidRPr="00BD3C92">
        <w:rPr>
          <w:rFonts w:ascii="Palatino Linotype" w:eastAsia="Calibri" w:hAnsi="Palatino Linotype" w:cs="Arial"/>
        </w:rPr>
        <w:t xml:space="preserve"> México y Municipios vigente, el</w:t>
      </w:r>
      <w:r w:rsidR="00DA038F" w:rsidRPr="00BD3C92">
        <w:rPr>
          <w:rFonts w:ascii="Palatino Linotype" w:eastAsia="Calibri" w:hAnsi="Palatino Linotype" w:cs="Arial"/>
        </w:rPr>
        <w:t xml:space="preserve"> recurso de revisión </w:t>
      </w:r>
      <w:r w:rsidR="00B3783C" w:rsidRPr="00BD3C92">
        <w:rPr>
          <w:rFonts w:ascii="Palatino Linotype" w:hAnsi="Palatino Linotype"/>
          <w:b/>
          <w:sz w:val="22"/>
          <w:szCs w:val="22"/>
          <w:lang w:val="es-ES_tradnl"/>
        </w:rPr>
        <w:t>02065/INFOEM/IP/RR/2018</w:t>
      </w:r>
      <w:r w:rsidR="00DA038F" w:rsidRPr="00BD3C92">
        <w:rPr>
          <w:rFonts w:ascii="Palatino Linotype" w:eastAsia="Calibri" w:hAnsi="Palatino Linotype" w:cs="Arial"/>
        </w:rPr>
        <w:t xml:space="preserve">, </w:t>
      </w:r>
      <w:r w:rsidR="00C81CB8" w:rsidRPr="00BD3C92">
        <w:rPr>
          <w:rFonts w:ascii="Palatino Linotype" w:eastAsia="Calibri" w:hAnsi="Palatino Linotype" w:cs="Arial"/>
        </w:rPr>
        <w:t>se turnó</w:t>
      </w:r>
      <w:r w:rsidR="00DA038F" w:rsidRPr="00BD3C92">
        <w:rPr>
          <w:rFonts w:ascii="Palatino Linotype" w:eastAsia="Calibri" w:hAnsi="Palatino Linotype" w:cs="Arial"/>
        </w:rPr>
        <w:t xml:space="preserve"> por el sistema electrónico del Instituto de Transparencia, Acceso a la Información Pública y Protección de Datos Personales del Estado de México y Municipios, </w:t>
      </w:r>
      <w:r w:rsidR="00C81CB8" w:rsidRPr="00BD3C92">
        <w:rPr>
          <w:rFonts w:ascii="Palatino Linotype" w:hAnsi="Palatino Linotype" w:cs="Arial"/>
        </w:rPr>
        <w:t>a la</w:t>
      </w:r>
      <w:r w:rsidR="00C81CB8" w:rsidRPr="00BD3C92">
        <w:rPr>
          <w:rFonts w:ascii="Palatino Linotype" w:eastAsia="Calibri" w:hAnsi="Palatino Linotype" w:cs="Arial"/>
        </w:rPr>
        <w:t xml:space="preserve"> Comisionada</w:t>
      </w:r>
      <w:r w:rsidR="002B4434" w:rsidRPr="00BD3C92">
        <w:rPr>
          <w:rFonts w:ascii="Palatino Linotype" w:eastAsia="Calibri" w:hAnsi="Palatino Linotype" w:cs="Arial"/>
        </w:rPr>
        <w:t xml:space="preserve"> Presidenta Zulema Martínez Sánchez</w:t>
      </w:r>
      <w:r w:rsidR="00DA038F" w:rsidRPr="00BD3C92">
        <w:rPr>
          <w:rFonts w:ascii="Palatino Linotype" w:eastAsia="Calibri" w:hAnsi="Palatino Linotype" w:cs="Arial"/>
        </w:rPr>
        <w:t xml:space="preserve">,  por el mismo sistema el recurso de revisión </w:t>
      </w:r>
      <w:r w:rsidR="00B3783C" w:rsidRPr="00BD3C92">
        <w:rPr>
          <w:rFonts w:ascii="Palatino Linotype" w:hAnsi="Palatino Linotype"/>
          <w:b/>
          <w:sz w:val="22"/>
          <w:szCs w:val="22"/>
          <w:lang w:val="es-ES_tradnl"/>
        </w:rPr>
        <w:t xml:space="preserve">02064/INFOEM/IP/RR/2018 </w:t>
      </w:r>
      <w:r w:rsidR="00DA038F" w:rsidRPr="00BD3C92">
        <w:rPr>
          <w:rFonts w:ascii="Palatino Linotype" w:eastAsia="Calibri" w:hAnsi="Palatino Linotype" w:cs="Arial"/>
        </w:rPr>
        <w:t>fue turnado en su origen</w:t>
      </w:r>
      <w:r w:rsidR="00C81CB8" w:rsidRPr="00BD3C92">
        <w:rPr>
          <w:rFonts w:ascii="Palatino Linotype" w:eastAsia="Calibri" w:hAnsi="Palatino Linotype" w:cs="Arial"/>
        </w:rPr>
        <w:t xml:space="preserve"> al Comisionado</w:t>
      </w:r>
      <w:r w:rsidR="001B0268" w:rsidRPr="00BD3C92">
        <w:rPr>
          <w:rFonts w:ascii="Palatino Linotype" w:eastAsia="Calibri" w:hAnsi="Palatino Linotype" w:cs="Arial"/>
        </w:rPr>
        <w:t xml:space="preserve"> Javier Martínez Cruz.</w:t>
      </w:r>
    </w:p>
    <w:p w:rsidR="00DA038F" w:rsidRPr="00BD3C92" w:rsidRDefault="00DA038F" w:rsidP="00DA038F">
      <w:pPr>
        <w:tabs>
          <w:tab w:val="center" w:pos="4252"/>
          <w:tab w:val="right" w:pos="8504"/>
        </w:tabs>
        <w:spacing w:before="240" w:after="240" w:line="360" w:lineRule="auto"/>
        <w:jc w:val="both"/>
        <w:rPr>
          <w:rFonts w:ascii="Palatino Linotype" w:eastAsia="MS Mincho" w:hAnsi="Palatino Linotype"/>
          <w:lang w:val="es-ES_tradnl"/>
        </w:rPr>
      </w:pPr>
      <w:r w:rsidRPr="00BD3C92">
        <w:rPr>
          <w:rFonts w:ascii="Palatino Linotype" w:eastAsia="MS Mincho" w:hAnsi="Palatino Linotype" w:cs="Arial"/>
          <w:lang w:val="es-ES_tradnl"/>
        </w:rPr>
        <w:lastRenderedPageBreak/>
        <w:t>No obstante, el Pleno de este Órgano Autónomo determinó la acumulación de a</w:t>
      </w:r>
      <w:r w:rsidR="00C81CB8" w:rsidRPr="00BD3C92">
        <w:rPr>
          <w:rFonts w:ascii="Palatino Linotype" w:eastAsia="MS Mincho" w:hAnsi="Palatino Linotype" w:cs="Arial"/>
          <w:lang w:val="es-ES_tradnl"/>
        </w:rPr>
        <w:t xml:space="preserve">mbos recursos </w:t>
      </w:r>
      <w:r w:rsidR="004334DA" w:rsidRPr="00BD3C92">
        <w:rPr>
          <w:rFonts w:ascii="Palatino Linotype" w:eastAsia="MS Mincho" w:hAnsi="Palatino Linotype" w:cs="Arial"/>
          <w:lang w:val="es-ES_tradnl"/>
        </w:rPr>
        <w:t>de revisión en la Vigésima Segunda</w:t>
      </w:r>
      <w:r w:rsidRPr="00BD3C92">
        <w:rPr>
          <w:rFonts w:ascii="Palatino Linotype" w:eastAsia="MS Mincho" w:hAnsi="Palatino Linotype" w:cs="Arial"/>
          <w:lang w:val="es-ES_tradnl"/>
        </w:rPr>
        <w:t xml:space="preserve"> sesión ordinaria, celebrada el día </w:t>
      </w:r>
      <w:r w:rsidR="004334DA" w:rsidRPr="00BD3C92">
        <w:rPr>
          <w:rFonts w:ascii="Palatino Linotype" w:eastAsia="MS Mincho" w:hAnsi="Palatino Linotype" w:cs="Arial"/>
          <w:lang w:val="es-ES_tradnl"/>
        </w:rPr>
        <w:t>trece</w:t>
      </w:r>
      <w:r w:rsidRPr="00BD3C92">
        <w:rPr>
          <w:rFonts w:ascii="Palatino Linotype" w:eastAsia="MS Mincho" w:hAnsi="Palatino Linotype" w:cs="Arial"/>
          <w:lang w:val="es-ES_tradnl"/>
        </w:rPr>
        <w:t xml:space="preserve"> de </w:t>
      </w:r>
      <w:r w:rsidR="004334DA" w:rsidRPr="00BD3C92">
        <w:rPr>
          <w:rFonts w:ascii="Palatino Linotype" w:eastAsia="MS Mincho" w:hAnsi="Palatino Linotype" w:cs="Arial"/>
          <w:lang w:val="es-ES_tradnl"/>
        </w:rPr>
        <w:t>junio</w:t>
      </w:r>
      <w:r w:rsidRPr="00BD3C92">
        <w:rPr>
          <w:rFonts w:ascii="Palatino Linotype" w:eastAsia="MS Mincho" w:hAnsi="Palatino Linotype" w:cs="Arial"/>
          <w:lang w:val="es-ES_tradnl"/>
        </w:rPr>
        <w:t xml:space="preserve"> de dos mil dieciocho, a efecto de que la Ponencia del Comisionado Javier Martínez Cruz formulara y presentara el proyecto de resolución correspondiente, de conformidad con lo dispuesto en el artículo 18 del </w:t>
      </w:r>
      <w:r w:rsidRPr="00BD3C92">
        <w:rPr>
          <w:rFonts w:ascii="Palatino Linotype" w:eastAsia="MS Mincho" w:hAnsi="Palatino Linotype" w:cs="Arial"/>
        </w:rPr>
        <w:t xml:space="preserve">Código de Procedimientos Administrativos del Estado de México, de aplicación supletoria en términos del </w:t>
      </w:r>
      <w:r w:rsidRPr="00BD3C92">
        <w:rPr>
          <w:rFonts w:ascii="Palatino Linotype" w:eastAsia="MS Mincho" w:hAnsi="Palatino Linotype" w:cs="Arial"/>
          <w:lang w:val="es-ES_tradnl"/>
        </w:rPr>
        <w:t xml:space="preserve">artículo 195 de </w:t>
      </w:r>
      <w:r w:rsidRPr="00BD3C92">
        <w:rPr>
          <w:rFonts w:ascii="Palatino Linotype" w:eastAsia="MS Mincho" w:hAnsi="Palatino Linotype"/>
          <w:lang w:val="es-ES_tradnl"/>
        </w:rPr>
        <w:t>la Ley de Transparencia y Acceso a la Información Pública del Estado de México y Municipios en vigor, que a la letra señalan:</w:t>
      </w:r>
    </w:p>
    <w:p w:rsidR="00DA038F" w:rsidRPr="00BD3C92" w:rsidRDefault="00DA038F" w:rsidP="00DA038F">
      <w:pPr>
        <w:spacing w:before="240" w:after="240" w:line="276" w:lineRule="auto"/>
        <w:ind w:left="851" w:right="902"/>
        <w:jc w:val="center"/>
        <w:rPr>
          <w:rFonts w:ascii="Palatino Linotype" w:hAnsi="Palatino Linotype" w:cs="Arial"/>
          <w:b/>
          <w:i/>
          <w:sz w:val="22"/>
          <w:szCs w:val="22"/>
          <w:lang w:val="es-MX"/>
        </w:rPr>
      </w:pPr>
      <w:r w:rsidRPr="00BD3C92">
        <w:rPr>
          <w:rFonts w:ascii="Palatino Linotype" w:hAnsi="Palatino Linotype" w:cs="Arial"/>
          <w:b/>
          <w:i/>
          <w:sz w:val="22"/>
          <w:szCs w:val="22"/>
          <w:lang w:val="es-MX"/>
        </w:rPr>
        <w:t>Código de Procedimientos Administrativos del Estado de México</w:t>
      </w:r>
    </w:p>
    <w:p w:rsidR="00DA038F" w:rsidRPr="00BD3C92" w:rsidRDefault="00DA038F" w:rsidP="00DA038F">
      <w:pPr>
        <w:spacing w:before="240" w:after="240" w:line="276" w:lineRule="auto"/>
        <w:ind w:left="851" w:right="902"/>
        <w:jc w:val="both"/>
        <w:rPr>
          <w:rFonts w:ascii="Palatino Linotype" w:hAnsi="Palatino Linotype" w:cs="Arial"/>
          <w:i/>
          <w:sz w:val="22"/>
          <w:szCs w:val="22"/>
          <w:lang w:val="es-MX"/>
        </w:rPr>
      </w:pPr>
      <w:r w:rsidRPr="00BD3C92">
        <w:rPr>
          <w:rFonts w:ascii="Palatino Linotype" w:hAnsi="Palatino Linotype" w:cs="Arial"/>
          <w:i/>
          <w:sz w:val="22"/>
          <w:szCs w:val="22"/>
          <w:lang w:val="es-MX"/>
        </w:rPr>
        <w:t>“</w:t>
      </w:r>
      <w:r w:rsidRPr="00BD3C92">
        <w:rPr>
          <w:rFonts w:ascii="Palatino Linotype" w:hAnsi="Palatino Linotype" w:cs="Arial"/>
          <w:b/>
          <w:i/>
          <w:sz w:val="22"/>
          <w:szCs w:val="22"/>
          <w:lang w:val="es-MX"/>
        </w:rPr>
        <w:t>Artículo 18</w:t>
      </w:r>
      <w:r w:rsidRPr="00BD3C92">
        <w:rPr>
          <w:rFonts w:ascii="Palatino Linotype" w:hAnsi="Palatino Linotype" w:cs="Arial"/>
          <w:i/>
          <w:sz w:val="22"/>
          <w:szCs w:val="22"/>
          <w:lang w:val="es-MX"/>
        </w:rPr>
        <w:t xml:space="preserve">.- </w:t>
      </w:r>
      <w:r w:rsidRPr="00BD3C92">
        <w:rPr>
          <w:rFonts w:ascii="Palatino Linotype" w:hAnsi="Palatino Linotype" w:cs="Arial"/>
          <w:b/>
          <w:i/>
          <w:sz w:val="22"/>
          <w:szCs w:val="22"/>
          <w:lang w:val="es-MX"/>
        </w:rPr>
        <w:t xml:space="preserve">La autoridad administrativa o el Tribunal </w:t>
      </w:r>
      <w:r w:rsidRPr="00BD3C92">
        <w:rPr>
          <w:rFonts w:ascii="Palatino Linotype" w:hAnsi="Palatino Linotype" w:cs="Arial"/>
          <w:b/>
          <w:i/>
          <w:sz w:val="22"/>
          <w:szCs w:val="22"/>
          <w:u w:val="single"/>
          <w:lang w:val="es-MX"/>
        </w:rPr>
        <w:t>acordarán la acumulación de los expedientes</w:t>
      </w:r>
      <w:r w:rsidRPr="00BD3C92">
        <w:rPr>
          <w:rFonts w:ascii="Palatino Linotype" w:hAnsi="Palatino Linotype" w:cs="Arial"/>
          <w:b/>
          <w:i/>
          <w:sz w:val="22"/>
          <w:szCs w:val="22"/>
          <w:lang w:val="es-MX"/>
        </w:rPr>
        <w:t xml:space="preserve"> del procedimiento y proceso administrativo que ante ellos se sigan, de oficio</w:t>
      </w:r>
      <w:r w:rsidRPr="00BD3C92">
        <w:rPr>
          <w:rFonts w:ascii="Palatino Linotype" w:hAnsi="Palatino Linotype" w:cs="Arial"/>
          <w:i/>
          <w:sz w:val="22"/>
          <w:szCs w:val="22"/>
          <w:lang w:val="es-MX"/>
        </w:rPr>
        <w:t xml:space="preserve"> o a petición de parte, </w:t>
      </w:r>
      <w:r w:rsidRPr="00BD3C92">
        <w:rPr>
          <w:rFonts w:ascii="Palatino Linotype" w:hAnsi="Palatino Linotype" w:cs="Arial"/>
          <w:b/>
          <w:i/>
          <w:sz w:val="22"/>
          <w:szCs w:val="22"/>
          <w:u w:val="single"/>
          <w:lang w:val="es-MX"/>
        </w:rPr>
        <w:t>cuando las partes</w:t>
      </w:r>
      <w:r w:rsidRPr="00BD3C92">
        <w:rPr>
          <w:rFonts w:ascii="Palatino Linotype" w:hAnsi="Palatino Linotype" w:cs="Arial"/>
          <w:i/>
          <w:sz w:val="22"/>
          <w:szCs w:val="22"/>
          <w:lang w:val="es-MX"/>
        </w:rPr>
        <w:t xml:space="preserve"> o los actos administrativos </w:t>
      </w:r>
      <w:r w:rsidRPr="00BD3C92">
        <w:rPr>
          <w:rFonts w:ascii="Palatino Linotype" w:hAnsi="Palatino Linotype" w:cs="Arial"/>
          <w:b/>
          <w:i/>
          <w:sz w:val="22"/>
          <w:szCs w:val="22"/>
          <w:u w:val="single"/>
          <w:lang w:val="es-MX"/>
        </w:rPr>
        <w:t>sean iguales</w:t>
      </w:r>
      <w:r w:rsidRPr="00BD3C92">
        <w:rPr>
          <w:rFonts w:ascii="Palatino Linotype" w:hAnsi="Palatino Linotype" w:cs="Arial"/>
          <w:i/>
          <w:sz w:val="22"/>
          <w:szCs w:val="22"/>
          <w:lang w:val="es-MX"/>
        </w:rPr>
        <w:t xml:space="preserve">, se trate de actos conexos o </w:t>
      </w:r>
      <w:r w:rsidRPr="00BD3C92">
        <w:rPr>
          <w:rFonts w:ascii="Palatino Linotype" w:hAnsi="Palatino Linotype" w:cs="Arial"/>
          <w:b/>
          <w:i/>
          <w:sz w:val="22"/>
          <w:szCs w:val="22"/>
          <w:u w:val="single"/>
          <w:lang w:val="es-MX"/>
        </w:rPr>
        <w:t>resulte conveniente el trámite unificado de los asuntos, para evitar la emisión de resoluciones contradictorias</w:t>
      </w:r>
      <w:r w:rsidRPr="00BD3C92">
        <w:rPr>
          <w:rFonts w:ascii="Palatino Linotype" w:hAnsi="Palatino Linotype" w:cs="Arial"/>
          <w:i/>
          <w:sz w:val="22"/>
          <w:szCs w:val="22"/>
          <w:lang w:val="es-MX"/>
        </w:rPr>
        <w:t>. La misma regla se aplicará, en lo conducente, para la separación de los expedientes.”</w:t>
      </w:r>
    </w:p>
    <w:p w:rsidR="00DA038F" w:rsidRPr="00BD3C92" w:rsidRDefault="00DA038F" w:rsidP="00DA038F">
      <w:pPr>
        <w:spacing w:before="240" w:after="240" w:line="276" w:lineRule="auto"/>
        <w:ind w:left="2268" w:right="2175"/>
        <w:jc w:val="center"/>
        <w:rPr>
          <w:rFonts w:ascii="Palatino Linotype" w:hAnsi="Palatino Linotype" w:cs="Arial"/>
          <w:b/>
          <w:i/>
          <w:sz w:val="22"/>
          <w:szCs w:val="22"/>
          <w:lang w:val="es-MX"/>
        </w:rPr>
      </w:pPr>
      <w:r w:rsidRPr="00BD3C92">
        <w:rPr>
          <w:rFonts w:ascii="Palatino Linotype" w:hAnsi="Palatino Linotype" w:cs="Arial"/>
          <w:b/>
          <w:i/>
          <w:sz w:val="22"/>
          <w:szCs w:val="22"/>
          <w:lang w:val="es-MX"/>
        </w:rPr>
        <w:t xml:space="preserve">Ley de Transparencia y Acceso a la Información Pública del Estado de México y Municipios </w:t>
      </w:r>
    </w:p>
    <w:p w:rsidR="00DA038F" w:rsidRPr="00BD3C92" w:rsidRDefault="00DA038F" w:rsidP="00DA038F">
      <w:pPr>
        <w:spacing w:before="240" w:after="240" w:line="276" w:lineRule="auto"/>
        <w:ind w:left="851" w:right="902"/>
        <w:jc w:val="both"/>
        <w:rPr>
          <w:rFonts w:ascii="Palatino Linotype" w:hAnsi="Palatino Linotype" w:cs="Arial"/>
          <w:i/>
          <w:sz w:val="22"/>
          <w:szCs w:val="22"/>
          <w:lang w:val="es-MX"/>
        </w:rPr>
      </w:pPr>
      <w:r w:rsidRPr="00BD3C92">
        <w:rPr>
          <w:rFonts w:ascii="Palatino Linotype" w:hAnsi="Palatino Linotype" w:cs="Arial"/>
          <w:i/>
          <w:sz w:val="22"/>
          <w:szCs w:val="22"/>
          <w:lang w:val="es-MX"/>
        </w:rPr>
        <w:t>“</w:t>
      </w:r>
      <w:r w:rsidRPr="00BD3C92">
        <w:rPr>
          <w:rFonts w:ascii="Palatino Linotype" w:hAnsi="Palatino Linotype" w:cs="Arial"/>
          <w:b/>
          <w:i/>
          <w:sz w:val="22"/>
          <w:szCs w:val="22"/>
          <w:lang w:val="es-MX"/>
        </w:rPr>
        <w:t xml:space="preserve">Artículo 195. </w:t>
      </w:r>
      <w:r w:rsidRPr="00BD3C92">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rsidR="00DA038F" w:rsidRPr="00BD3C92" w:rsidRDefault="00DA038F" w:rsidP="00DA038F">
      <w:pPr>
        <w:spacing w:before="240" w:after="240" w:line="276" w:lineRule="auto"/>
        <w:ind w:left="851" w:right="902"/>
        <w:jc w:val="both"/>
        <w:rPr>
          <w:rFonts w:ascii="Palatino Linotype" w:hAnsi="Palatino Linotype" w:cs="Arial"/>
          <w:sz w:val="22"/>
          <w:szCs w:val="22"/>
          <w:lang w:val="es-MX"/>
        </w:rPr>
      </w:pPr>
      <w:r w:rsidRPr="00BD3C92">
        <w:rPr>
          <w:rFonts w:ascii="Palatino Linotype" w:hAnsi="Palatino Linotype" w:cs="Arial"/>
          <w:sz w:val="22"/>
          <w:szCs w:val="22"/>
          <w:lang w:val="es-MX"/>
        </w:rPr>
        <w:t>(Énfasis añadido)</w:t>
      </w:r>
    </w:p>
    <w:p w:rsidR="00DA038F" w:rsidRPr="00BD3C92" w:rsidRDefault="00DA038F" w:rsidP="00DA038F">
      <w:pPr>
        <w:widowControl w:val="0"/>
        <w:autoSpaceDE w:val="0"/>
        <w:autoSpaceDN w:val="0"/>
        <w:adjustRightInd w:val="0"/>
        <w:jc w:val="both"/>
        <w:rPr>
          <w:rFonts w:ascii="Palatino Linotype" w:hAnsi="Palatino Linotype" w:cs="Arial"/>
          <w:b/>
          <w:sz w:val="16"/>
          <w:szCs w:val="16"/>
        </w:rPr>
      </w:pPr>
    </w:p>
    <w:p w:rsidR="004334DA" w:rsidRPr="00BD3C92" w:rsidRDefault="004334DA" w:rsidP="00DA038F">
      <w:pPr>
        <w:widowControl w:val="0"/>
        <w:autoSpaceDE w:val="0"/>
        <w:autoSpaceDN w:val="0"/>
        <w:adjustRightInd w:val="0"/>
        <w:spacing w:line="360" w:lineRule="auto"/>
        <w:jc w:val="both"/>
        <w:rPr>
          <w:rFonts w:ascii="Palatino Linotype" w:hAnsi="Palatino Linotype" w:cs="Arial"/>
          <w:b/>
        </w:rPr>
      </w:pPr>
    </w:p>
    <w:p w:rsidR="004334DA" w:rsidRPr="00BD3C92" w:rsidRDefault="004334DA" w:rsidP="00DA038F">
      <w:pPr>
        <w:widowControl w:val="0"/>
        <w:autoSpaceDE w:val="0"/>
        <w:autoSpaceDN w:val="0"/>
        <w:adjustRightInd w:val="0"/>
        <w:spacing w:line="360" w:lineRule="auto"/>
        <w:jc w:val="both"/>
        <w:rPr>
          <w:rFonts w:ascii="Palatino Linotype" w:hAnsi="Palatino Linotype" w:cs="Arial"/>
          <w:b/>
        </w:rPr>
      </w:pPr>
    </w:p>
    <w:p w:rsidR="004334DA" w:rsidRPr="00BD3C92" w:rsidRDefault="004334DA" w:rsidP="00DA038F">
      <w:pPr>
        <w:widowControl w:val="0"/>
        <w:autoSpaceDE w:val="0"/>
        <w:autoSpaceDN w:val="0"/>
        <w:adjustRightInd w:val="0"/>
        <w:spacing w:line="360" w:lineRule="auto"/>
        <w:jc w:val="both"/>
        <w:rPr>
          <w:rFonts w:ascii="Palatino Linotype" w:hAnsi="Palatino Linotype" w:cs="Arial"/>
          <w:b/>
        </w:rPr>
      </w:pPr>
    </w:p>
    <w:p w:rsidR="00DA038F" w:rsidRPr="00BD3C92" w:rsidRDefault="00DA038F" w:rsidP="00DA038F">
      <w:pPr>
        <w:widowControl w:val="0"/>
        <w:autoSpaceDE w:val="0"/>
        <w:autoSpaceDN w:val="0"/>
        <w:adjustRightInd w:val="0"/>
        <w:spacing w:line="360" w:lineRule="auto"/>
        <w:jc w:val="both"/>
        <w:rPr>
          <w:rFonts w:ascii="Palatino Linotype" w:hAnsi="Palatino Linotype"/>
          <w:b/>
          <w:sz w:val="22"/>
          <w:szCs w:val="22"/>
          <w:lang w:val="es-ES_tradnl"/>
        </w:rPr>
      </w:pPr>
      <w:r w:rsidRPr="00BD3C92">
        <w:rPr>
          <w:rFonts w:ascii="Palatino Linotype" w:hAnsi="Palatino Linotype" w:cs="Arial"/>
          <w:b/>
        </w:rPr>
        <w:lastRenderedPageBreak/>
        <w:t>Quinto.</w:t>
      </w:r>
      <w:r w:rsidRPr="00BD3C92">
        <w:rPr>
          <w:rFonts w:ascii="Palatino Linotype" w:hAnsi="Palatino Linotype" w:cs="Arial"/>
          <w:b/>
          <w:i/>
        </w:rPr>
        <w:t xml:space="preserve"> </w:t>
      </w:r>
      <w:r w:rsidRPr="00BD3C92">
        <w:rPr>
          <w:rFonts w:ascii="Palatino Linotype" w:hAnsi="Palatino Linotype" w:cs="Arial"/>
          <w:b/>
        </w:rPr>
        <w:t xml:space="preserve">Admisión </w:t>
      </w:r>
      <w:r w:rsidR="004334DA" w:rsidRPr="00BD3C92">
        <w:rPr>
          <w:rFonts w:ascii="Palatino Linotype" w:hAnsi="Palatino Linotype" w:cs="Arial"/>
          <w:b/>
        </w:rPr>
        <w:t>de los</w:t>
      </w:r>
      <w:r w:rsidRPr="00BD3C92">
        <w:rPr>
          <w:rFonts w:ascii="Palatino Linotype" w:hAnsi="Palatino Linotype" w:cs="Arial"/>
          <w:b/>
        </w:rPr>
        <w:t xml:space="preserve"> Recurso</w:t>
      </w:r>
      <w:r w:rsidR="004334DA" w:rsidRPr="00BD3C92">
        <w:rPr>
          <w:rFonts w:ascii="Palatino Linotype" w:hAnsi="Palatino Linotype" w:cs="Arial"/>
          <w:b/>
        </w:rPr>
        <w:t>s</w:t>
      </w:r>
      <w:r w:rsidRPr="00BD3C92">
        <w:rPr>
          <w:rFonts w:ascii="Palatino Linotype" w:hAnsi="Palatino Linotype" w:cs="Arial"/>
          <w:b/>
        </w:rPr>
        <w:t xml:space="preserve"> de Revisión</w:t>
      </w:r>
      <w:r w:rsidRPr="00BD3C92">
        <w:rPr>
          <w:rFonts w:ascii="Palatino Linotype" w:hAnsi="Palatino Linotype" w:cs="Arial"/>
          <w:b/>
          <w:sz w:val="28"/>
          <w:szCs w:val="28"/>
        </w:rPr>
        <w:t>.</w:t>
      </w:r>
      <w:r w:rsidRPr="00BD3C92">
        <w:rPr>
          <w:rFonts w:ascii="Palatino Linotype" w:hAnsi="Palatino Linotype" w:cs="Arial"/>
          <w:sz w:val="28"/>
          <w:szCs w:val="28"/>
        </w:rPr>
        <w:t xml:space="preserve"> </w:t>
      </w:r>
      <w:r w:rsidRPr="00BD3C92">
        <w:rPr>
          <w:rFonts w:ascii="Palatino Linotype" w:hAnsi="Palatino Linotype" w:cs="Arial"/>
        </w:rPr>
        <w:t>El día</w:t>
      </w:r>
      <w:r w:rsidR="0016502C" w:rsidRPr="00BD3C92">
        <w:rPr>
          <w:rFonts w:ascii="Palatino Linotype" w:hAnsi="Palatino Linotype" w:cs="Arial"/>
          <w:b/>
        </w:rPr>
        <w:t xml:space="preserve"> siete de junio</w:t>
      </w:r>
      <w:r w:rsidRPr="00BD3C92">
        <w:rPr>
          <w:rFonts w:ascii="Palatino Linotype" w:hAnsi="Palatino Linotype" w:cs="Arial"/>
          <w:b/>
        </w:rPr>
        <w:t xml:space="preserve"> de dos mil dieciocho </w:t>
      </w:r>
      <w:r w:rsidRPr="00BD3C92">
        <w:rPr>
          <w:rFonts w:ascii="Palatino Linotype" w:hAnsi="Palatino Linotype" w:cs="Arial"/>
        </w:rPr>
        <w:t xml:space="preserve">fueron admitidos a trámite los recursos de revisión </w:t>
      </w:r>
      <w:r w:rsidR="0016502C" w:rsidRPr="00BD3C92">
        <w:rPr>
          <w:rFonts w:ascii="Palatino Linotype" w:hAnsi="Palatino Linotype"/>
          <w:b/>
          <w:sz w:val="22"/>
          <w:szCs w:val="22"/>
          <w:lang w:val="es-ES_tradnl"/>
        </w:rPr>
        <w:t xml:space="preserve">02064/INFOEM/IP/RR/2018 y 02065/INFOEM/IP/RR/2018   </w:t>
      </w:r>
      <w:r w:rsidRPr="00BD3C92">
        <w:rPr>
          <w:rFonts w:ascii="Palatino Linotype" w:hAnsi="Palatino Linotype" w:cs="Arial"/>
          <w:b/>
        </w:rPr>
        <w:t>acumulados</w:t>
      </w:r>
      <w:r w:rsidR="0056098C" w:rsidRPr="00BD3C92">
        <w:rPr>
          <w:rFonts w:ascii="Palatino Linotype" w:hAnsi="Palatino Linotype" w:cs="Arial"/>
          <w:b/>
        </w:rPr>
        <w:t>,</w:t>
      </w:r>
      <w:r w:rsidRPr="00BD3C92">
        <w:rPr>
          <w:rFonts w:ascii="Palatino Linotype" w:hAnsi="Palatino Linotype" w:cs="Arial"/>
        </w:rPr>
        <w:t xml:space="preserve"> a efecto de integrar los expedientes respectivos; fueron puestos a disposición de las partes por siete días hábiles para que ofrecieran pruebas y  manifestaran lo que a su derecho convenga.</w:t>
      </w:r>
    </w:p>
    <w:p w:rsidR="00DA038F" w:rsidRPr="00BD3C92" w:rsidRDefault="00DA038F" w:rsidP="00DA038F">
      <w:pPr>
        <w:widowControl w:val="0"/>
        <w:autoSpaceDE w:val="0"/>
        <w:autoSpaceDN w:val="0"/>
        <w:adjustRightInd w:val="0"/>
        <w:spacing w:line="360" w:lineRule="auto"/>
        <w:jc w:val="both"/>
        <w:rPr>
          <w:rFonts w:ascii="Palatino Linotype" w:hAnsi="Palatino Linotype" w:cs="Arial"/>
          <w:sz w:val="16"/>
          <w:szCs w:val="16"/>
        </w:rPr>
      </w:pPr>
    </w:p>
    <w:p w:rsidR="00792A67" w:rsidRPr="00BD3C92" w:rsidRDefault="00DA038F" w:rsidP="00DA038F">
      <w:pPr>
        <w:spacing w:line="360" w:lineRule="auto"/>
        <w:jc w:val="both"/>
        <w:rPr>
          <w:rFonts w:ascii="Palatino Linotype" w:hAnsi="Palatino Linotype"/>
          <w:lang w:val="es-MX"/>
        </w:rPr>
      </w:pPr>
      <w:r w:rsidRPr="00BD3C92">
        <w:rPr>
          <w:rFonts w:ascii="Palatino Linotype" w:hAnsi="Palatino Linotype" w:cs="Arial"/>
          <w:b/>
          <w:sz w:val="28"/>
        </w:rPr>
        <w:t xml:space="preserve">Sexto. </w:t>
      </w:r>
      <w:r w:rsidRPr="00BD3C92">
        <w:rPr>
          <w:rFonts w:ascii="Palatino Linotype" w:hAnsi="Palatino Linotype" w:cs="Arial"/>
          <w:b/>
        </w:rPr>
        <w:t xml:space="preserve">Manifestaciones: </w:t>
      </w:r>
      <w:r w:rsidR="0016502C" w:rsidRPr="00BD3C92">
        <w:rPr>
          <w:rFonts w:ascii="Palatino Linotype" w:hAnsi="Palatino Linotype"/>
          <w:lang w:val="es-MX"/>
        </w:rPr>
        <w:t>En fecha dieciocho de junio</w:t>
      </w:r>
      <w:r w:rsidR="00792A67" w:rsidRPr="00BD3C92">
        <w:rPr>
          <w:rFonts w:ascii="Palatino Linotype" w:hAnsi="Palatino Linotype"/>
          <w:lang w:val="es-MX"/>
        </w:rPr>
        <w:t xml:space="preserve"> de dos mil dieciocho, el Sujeto Obligado adjunto a sus manifestaciones el archivo electrónico “</w:t>
      </w:r>
      <w:r w:rsidR="0016502C" w:rsidRPr="00BD3C92">
        <w:rPr>
          <w:rFonts w:ascii="Palatino Linotype" w:hAnsi="Palatino Linotype"/>
          <w:b/>
          <w:i/>
          <w:lang w:val="es-MX"/>
        </w:rPr>
        <w:t>INFORME JUSTIFICADO SOLICITUD 195.pdf</w:t>
      </w:r>
      <w:r w:rsidR="00792A67" w:rsidRPr="00BD3C92">
        <w:rPr>
          <w:rFonts w:ascii="Palatino Linotype" w:hAnsi="Palatino Linotype"/>
          <w:b/>
          <w:i/>
          <w:lang w:val="es-MX"/>
        </w:rPr>
        <w:t xml:space="preserve">” </w:t>
      </w:r>
      <w:r w:rsidR="00792A67" w:rsidRPr="00BD3C92">
        <w:rPr>
          <w:rFonts w:ascii="Palatino Linotype" w:hAnsi="Palatino Linotype"/>
          <w:lang w:val="es-MX"/>
        </w:rPr>
        <w:t xml:space="preserve">en mérito de los cuales hace llegar a esta Autoridad los siguientes elementos: </w:t>
      </w:r>
    </w:p>
    <w:p w:rsidR="00792A67" w:rsidRPr="00BD3C92" w:rsidRDefault="00792A67" w:rsidP="00DA038F">
      <w:pPr>
        <w:spacing w:line="360" w:lineRule="auto"/>
        <w:jc w:val="both"/>
        <w:rPr>
          <w:rFonts w:ascii="Palatino Linotype" w:hAnsi="Palatino Linotype"/>
          <w:lang w:val="es-MX"/>
        </w:rPr>
      </w:pPr>
    </w:p>
    <w:p w:rsidR="00792A67" w:rsidRPr="00BD3C92" w:rsidRDefault="0016502C" w:rsidP="0016502C">
      <w:pPr>
        <w:pStyle w:val="Prrafodelista"/>
        <w:numPr>
          <w:ilvl w:val="0"/>
          <w:numId w:val="25"/>
        </w:numPr>
        <w:spacing w:line="360" w:lineRule="auto"/>
        <w:jc w:val="both"/>
        <w:rPr>
          <w:rFonts w:ascii="Palatino Linotype" w:hAnsi="Palatino Linotype"/>
        </w:rPr>
      </w:pPr>
      <w:r w:rsidRPr="00BD3C92">
        <w:rPr>
          <w:rFonts w:ascii="Palatino Linotype" w:hAnsi="Palatino Linotype"/>
        </w:rPr>
        <w:t>Que mediante el oficio número 205BL 16001/829/2018 de fecha 1 de junio de dos mil dieciocho, signado por la Titular de la Unidad de Transparencia de la UPVT, solicitó al Servidor Público Habilitado del Departamento de Recursos Humanos y Materiales proporcionar  a  más tardar  el día 11 de junio del año en curso, el análisis, confirmación o modificación de la respuesta de la solicitud, materia de este recurso, para la elaboración del informe de justificación en relación al Recurso de Revisión recaído a la solicitud de información pública de  referencia.</w:t>
      </w:r>
    </w:p>
    <w:p w:rsidR="006A1F01" w:rsidRPr="00BD3C92" w:rsidRDefault="006A1F01" w:rsidP="006A1F01">
      <w:pPr>
        <w:pStyle w:val="Prrafodelista"/>
        <w:spacing w:line="360" w:lineRule="auto"/>
        <w:jc w:val="both"/>
        <w:rPr>
          <w:rFonts w:ascii="Palatino Linotype" w:hAnsi="Palatino Linotype"/>
          <w:sz w:val="14"/>
        </w:rPr>
      </w:pPr>
    </w:p>
    <w:p w:rsidR="0016502C" w:rsidRPr="00BD3C92" w:rsidRDefault="0016502C" w:rsidP="0016502C">
      <w:pPr>
        <w:pStyle w:val="Prrafodelista"/>
        <w:numPr>
          <w:ilvl w:val="0"/>
          <w:numId w:val="25"/>
        </w:numPr>
        <w:spacing w:line="360" w:lineRule="auto"/>
        <w:jc w:val="both"/>
        <w:rPr>
          <w:rFonts w:ascii="Palatino Linotype" w:hAnsi="Palatino Linotype"/>
        </w:rPr>
      </w:pPr>
      <w:r w:rsidRPr="00BD3C92">
        <w:rPr>
          <w:rFonts w:ascii="Palatino Linotype" w:hAnsi="Palatino Linotype"/>
        </w:rPr>
        <w:t>Que a través del oficio número 205BL 14002/383/2018 de fecha 15 de Junio de dos mil dieciocho, el Servidor Público Habilitado del Departamento de Recursos Humanos y Materiales, informó lo siguiente: "...</w:t>
      </w:r>
      <w:r w:rsidRPr="00BD3C92">
        <w:rPr>
          <w:rFonts w:ascii="Palatino Linotype" w:hAnsi="Palatino Linotype"/>
          <w:i/>
        </w:rPr>
        <w:t>se CONFIRMA la respuesta por /a  Unidad administrativa  a mi cargo…”</w:t>
      </w:r>
    </w:p>
    <w:p w:rsidR="0016502C" w:rsidRPr="00BD3C92" w:rsidRDefault="0016502C" w:rsidP="0016502C">
      <w:pPr>
        <w:pStyle w:val="Prrafodelista"/>
        <w:numPr>
          <w:ilvl w:val="0"/>
          <w:numId w:val="25"/>
        </w:numPr>
        <w:spacing w:line="360" w:lineRule="auto"/>
        <w:jc w:val="both"/>
        <w:rPr>
          <w:rFonts w:ascii="Palatino Linotype" w:hAnsi="Palatino Linotype"/>
        </w:rPr>
      </w:pPr>
      <w:r w:rsidRPr="00BD3C92">
        <w:rPr>
          <w:rFonts w:ascii="Palatino Linotype" w:hAnsi="Palatino Linotype"/>
        </w:rPr>
        <w:lastRenderedPageBreak/>
        <w:t>Que considerando lo anterior, y de un análisis concatenado del recurso de revisión, se advierte que resulta incorrecta la apreciación del recurrente respecto del acto  que  se  impugna,  ya  que  no se niega la información respecto a la solicitud de información,  toda  vez  que  el  servidor  público habilitado dio respuesta en tiempo y forma a la solicitud de información, conforme a lo solicitado por el  peticionario,  motivo  por el cual  confirma  su respuesta.</w:t>
      </w:r>
    </w:p>
    <w:p w:rsidR="0016502C" w:rsidRPr="00BD3C92" w:rsidRDefault="0016502C" w:rsidP="0016502C">
      <w:pPr>
        <w:spacing w:line="360" w:lineRule="auto"/>
        <w:jc w:val="both"/>
        <w:rPr>
          <w:rFonts w:ascii="Palatino Linotype" w:hAnsi="Palatino Linotype" w:cs="Arial"/>
        </w:rPr>
      </w:pPr>
    </w:p>
    <w:p w:rsidR="00DA038F" w:rsidRPr="00BD3C92" w:rsidRDefault="00792A67" w:rsidP="0019074E">
      <w:pPr>
        <w:spacing w:line="360" w:lineRule="auto"/>
        <w:jc w:val="both"/>
        <w:rPr>
          <w:rFonts w:ascii="Palatino Linotype" w:hAnsi="Palatino Linotype" w:cs="Arial"/>
        </w:rPr>
      </w:pPr>
      <w:r w:rsidRPr="00BD3C92">
        <w:rPr>
          <w:rFonts w:ascii="Palatino Linotype" w:hAnsi="Palatino Linotype" w:cs="Arial"/>
        </w:rPr>
        <w:t xml:space="preserve">En el mismo sentido, </w:t>
      </w:r>
      <w:r w:rsidR="00CC4855" w:rsidRPr="00BD3C92">
        <w:rPr>
          <w:rFonts w:ascii="Palatino Linotype" w:hAnsi="Palatino Linotype" w:cs="Arial"/>
        </w:rPr>
        <w:t>el Sujeto Obligado para el</w:t>
      </w:r>
      <w:r w:rsidRPr="00BD3C92">
        <w:rPr>
          <w:rFonts w:ascii="Palatino Linotype" w:hAnsi="Palatino Linotype" w:cs="Arial"/>
        </w:rPr>
        <w:t xml:space="preserve"> recurso de revisión con número de folio </w:t>
      </w:r>
      <w:r w:rsidR="00CC4855" w:rsidRPr="00BD3C92">
        <w:rPr>
          <w:rFonts w:ascii="Palatino Linotype" w:hAnsi="Palatino Linotype"/>
          <w:b/>
          <w:sz w:val="22"/>
          <w:szCs w:val="22"/>
          <w:lang w:val="es-ES_tradnl"/>
        </w:rPr>
        <w:t xml:space="preserve">02065/INFOEM/IP/RR/2018   </w:t>
      </w:r>
      <w:r w:rsidRPr="00BD3C92">
        <w:rPr>
          <w:rFonts w:ascii="Palatino Linotype" w:hAnsi="Palatino Linotype"/>
          <w:b/>
          <w:lang w:val="es-ES_tradnl"/>
        </w:rPr>
        <w:t xml:space="preserve">en fecha once de mayo de la anualidad de transcurre, </w:t>
      </w:r>
      <w:r w:rsidR="00B440DF" w:rsidRPr="00BD3C92">
        <w:rPr>
          <w:rFonts w:ascii="Palatino Linotype" w:hAnsi="Palatino Linotype"/>
          <w:b/>
          <w:lang w:val="es-ES_tradnl"/>
        </w:rPr>
        <w:t>remitió</w:t>
      </w:r>
      <w:r w:rsidR="00CC4855" w:rsidRPr="00BD3C92">
        <w:rPr>
          <w:rFonts w:ascii="Palatino Linotype" w:hAnsi="Palatino Linotype"/>
          <w:b/>
          <w:lang w:val="es-ES_tradnl"/>
        </w:rPr>
        <w:t xml:space="preserve"> el archivo con nombre </w:t>
      </w:r>
      <w:r w:rsidR="00CC4855" w:rsidRPr="00BD3C92">
        <w:rPr>
          <w:rFonts w:ascii="Palatino Linotype" w:hAnsi="Palatino Linotype"/>
          <w:b/>
          <w:i/>
          <w:lang w:val="es-MX"/>
        </w:rPr>
        <w:t>“INFORME JUSTIFICADO SOLLICITUD 196.pdf”,</w:t>
      </w:r>
      <w:r w:rsidRPr="00BD3C92">
        <w:rPr>
          <w:rFonts w:ascii="Palatino Linotype" w:hAnsi="Palatino Linotype" w:cs="Arial"/>
        </w:rPr>
        <w:t xml:space="preserve"> en el cual </w:t>
      </w:r>
      <w:r w:rsidR="00CC4855" w:rsidRPr="00BD3C92">
        <w:rPr>
          <w:rFonts w:ascii="Palatino Linotype" w:hAnsi="Palatino Linotype" w:cs="Arial"/>
        </w:rPr>
        <w:t xml:space="preserve">manifiesta: </w:t>
      </w:r>
    </w:p>
    <w:p w:rsidR="00CC4855" w:rsidRPr="00BD3C92" w:rsidRDefault="00CC4855" w:rsidP="0019074E">
      <w:pPr>
        <w:spacing w:line="360" w:lineRule="auto"/>
        <w:jc w:val="both"/>
        <w:rPr>
          <w:rFonts w:ascii="Palatino Linotype" w:hAnsi="Palatino Linotype" w:cs="Arial"/>
        </w:rPr>
      </w:pPr>
    </w:p>
    <w:p w:rsidR="00CC4855" w:rsidRPr="00BD3C92" w:rsidRDefault="00CC4855" w:rsidP="00CC4855">
      <w:pPr>
        <w:pStyle w:val="Prrafodelista"/>
        <w:numPr>
          <w:ilvl w:val="0"/>
          <w:numId w:val="37"/>
        </w:numPr>
        <w:spacing w:line="360" w:lineRule="auto"/>
        <w:jc w:val="both"/>
        <w:rPr>
          <w:rFonts w:ascii="Palatino Linotype" w:hAnsi="Palatino Linotype"/>
        </w:rPr>
      </w:pPr>
      <w:r w:rsidRPr="00BD3C92">
        <w:rPr>
          <w:rFonts w:ascii="Palatino Linotype" w:hAnsi="Palatino Linotype"/>
        </w:rPr>
        <w:t>Que mediante el oficio número 205BL 16001/830/2018 de fecha 1 de junio de dos mil dieciocho, signado por la Titular de la Unidad de Transparencia de la UPVT, solicitó al Servidor Público Habilitado del Departamento de Recursos Humanos y Materiales proporcionar a más tardar  el día 11 de junio  del año en curso, el análisis, confirmación o modificación de la respuesta de la solicitud, materia de este recurso, para la elaboración del informe de justificación  en relación al Recurso de Revisión recaído  a  la solicitud de información pública de referencia.</w:t>
      </w:r>
    </w:p>
    <w:p w:rsidR="00CC4855" w:rsidRPr="00BD3C92" w:rsidRDefault="00CC4855" w:rsidP="00CC4855">
      <w:pPr>
        <w:pStyle w:val="Prrafodelista"/>
        <w:spacing w:line="360" w:lineRule="auto"/>
        <w:jc w:val="both"/>
        <w:rPr>
          <w:rFonts w:ascii="Palatino Linotype" w:hAnsi="Palatino Linotype"/>
        </w:rPr>
      </w:pPr>
    </w:p>
    <w:p w:rsidR="00CC4855" w:rsidRPr="00BD3C92" w:rsidRDefault="00CC4855" w:rsidP="00CC4855">
      <w:pPr>
        <w:pStyle w:val="Prrafodelista"/>
        <w:numPr>
          <w:ilvl w:val="0"/>
          <w:numId w:val="37"/>
        </w:numPr>
        <w:spacing w:line="360" w:lineRule="auto"/>
        <w:jc w:val="both"/>
        <w:rPr>
          <w:rFonts w:ascii="Palatino Linotype" w:hAnsi="Palatino Linotype"/>
        </w:rPr>
      </w:pPr>
      <w:r w:rsidRPr="00BD3C92">
        <w:rPr>
          <w:rFonts w:ascii="Palatino Linotype" w:hAnsi="Palatino Linotype"/>
        </w:rPr>
        <w:t xml:space="preserve">Que a través del oficio número 205BL 14002/384/2018 de fecha 15 de Junio de dos mil dieciocho, el Servidor Público Habilitado del Departamento de Recursos Humanos y </w:t>
      </w:r>
      <w:r w:rsidRPr="00BD3C92">
        <w:rPr>
          <w:rFonts w:ascii="Palatino Linotype" w:hAnsi="Palatino Linotype"/>
        </w:rPr>
        <w:lastRenderedPageBreak/>
        <w:t xml:space="preserve">Materiales, informó lo siguiente: </w:t>
      </w:r>
      <w:r w:rsidRPr="00BD3C92">
        <w:rPr>
          <w:rFonts w:ascii="Palatino Linotype" w:hAnsi="Palatino Linotype"/>
          <w:i/>
        </w:rPr>
        <w:t xml:space="preserve">"...se CONFIRMA la respuesta por la  Unidad administrativa  a mi </w:t>
      </w:r>
      <w:r w:rsidR="00C60B33" w:rsidRPr="00BD3C92">
        <w:rPr>
          <w:rFonts w:ascii="Palatino Linotype" w:hAnsi="Palatino Linotype"/>
          <w:i/>
        </w:rPr>
        <w:t xml:space="preserve">cargo. </w:t>
      </w:r>
      <w:r w:rsidRPr="00BD3C92">
        <w:rPr>
          <w:rFonts w:ascii="Palatino Linotype" w:hAnsi="Palatino Linotype"/>
          <w:i/>
        </w:rPr>
        <w:t>... " (Sic)</w:t>
      </w:r>
    </w:p>
    <w:p w:rsidR="00CC4855" w:rsidRPr="00BD3C92" w:rsidRDefault="00CC4855" w:rsidP="00CC4855">
      <w:pPr>
        <w:pStyle w:val="Prrafodelista"/>
        <w:rPr>
          <w:rFonts w:ascii="Palatino Linotype" w:hAnsi="Palatino Linotype"/>
        </w:rPr>
      </w:pPr>
    </w:p>
    <w:p w:rsidR="00CC4855" w:rsidRPr="00BD3C92" w:rsidRDefault="00CC4855" w:rsidP="00CC4855">
      <w:pPr>
        <w:pStyle w:val="Prrafodelista"/>
        <w:numPr>
          <w:ilvl w:val="0"/>
          <w:numId w:val="37"/>
        </w:numPr>
        <w:spacing w:line="360" w:lineRule="auto"/>
        <w:jc w:val="both"/>
        <w:rPr>
          <w:rFonts w:ascii="Palatino Linotype" w:hAnsi="Palatino Linotype"/>
        </w:rPr>
      </w:pPr>
      <w:r w:rsidRPr="00BD3C92">
        <w:rPr>
          <w:rFonts w:ascii="Palatino Linotype" w:hAnsi="Palatino Linotype"/>
        </w:rPr>
        <w:t>Que considerando lo anterior, y de un análisis concatenado del recurso de revisión, se advierte que resulta incorrecta la apreciación del recurrente respecto del acto que se impugna, ya que no se niega la información respecto a la solicitud de información, toda vez que el servidor público habilitado dio respuesta en tiempo y forma a la solicitud de información, conforme a lo solicitado por el peticionario, motivo por el cual confirma su respuesta.</w:t>
      </w:r>
    </w:p>
    <w:p w:rsidR="00CC4855" w:rsidRPr="00BD3C92" w:rsidRDefault="00CC4855" w:rsidP="00CC4855">
      <w:pPr>
        <w:pStyle w:val="Prrafodelista"/>
        <w:spacing w:line="360" w:lineRule="auto"/>
        <w:jc w:val="both"/>
        <w:rPr>
          <w:rFonts w:ascii="Palatino Linotype" w:hAnsi="Palatino Linotype"/>
        </w:rPr>
      </w:pPr>
    </w:p>
    <w:p w:rsidR="00792A67" w:rsidRPr="00BD3C92" w:rsidRDefault="00792A67" w:rsidP="0019074E">
      <w:pPr>
        <w:spacing w:line="360" w:lineRule="auto"/>
        <w:jc w:val="both"/>
        <w:rPr>
          <w:rFonts w:ascii="Palatino Linotype" w:hAnsi="Palatino Linotype" w:cs="Arial"/>
        </w:rPr>
      </w:pPr>
    </w:p>
    <w:p w:rsidR="000C5E9E" w:rsidRPr="00BD3C92" w:rsidRDefault="000C5E9E" w:rsidP="000C5E9E">
      <w:pPr>
        <w:spacing w:before="240" w:after="240" w:line="360" w:lineRule="auto"/>
        <w:jc w:val="both"/>
        <w:rPr>
          <w:rFonts w:ascii="Palatino Linotype" w:hAnsi="Palatino Linotype" w:cs="Arial"/>
        </w:rPr>
      </w:pPr>
      <w:r w:rsidRPr="00BD3C92">
        <w:rPr>
          <w:rFonts w:ascii="Palatino Linotype" w:hAnsi="Palatino Linotype"/>
          <w:b/>
        </w:rPr>
        <w:t xml:space="preserve">Séptimo. Ampliación de plazo. </w:t>
      </w:r>
      <w:r w:rsidRPr="00BD3C92">
        <w:rPr>
          <w:rFonts w:ascii="Palatino Linotype" w:hAnsi="Palatino Linotype"/>
        </w:rPr>
        <w:t xml:space="preserve">En fecha nueve de agosto de dos mil dieciocho </w:t>
      </w:r>
      <w:r w:rsidRPr="00BD3C92">
        <w:rPr>
          <w:rFonts w:ascii="Palatino Linotype" w:hAnsi="Palatino Linotype"/>
          <w:szCs w:val="22"/>
        </w:rPr>
        <w:t>con fundamento en el artículo 181, párrafo tercero de la Ley de Transparencia y Acceso a la Información Pública del Estado de México y Municipios, se acordó la aplicación del plazo para su resolución</w:t>
      </w:r>
    </w:p>
    <w:p w:rsidR="000C5E9E" w:rsidRPr="00BD3C92" w:rsidRDefault="000C5E9E" w:rsidP="000C5E9E">
      <w:pPr>
        <w:spacing w:before="240" w:after="240" w:line="360" w:lineRule="auto"/>
        <w:jc w:val="both"/>
        <w:rPr>
          <w:rFonts w:ascii="Palatino Linotype" w:hAnsi="Palatino Linotype" w:cs="Arial"/>
        </w:rPr>
      </w:pPr>
      <w:r w:rsidRPr="00BD3C92">
        <w:rPr>
          <w:rFonts w:ascii="Palatino Linotype" w:hAnsi="Palatino Linotype"/>
          <w:b/>
        </w:rPr>
        <w:t xml:space="preserve">Octavo. Cierre de Instrucción. </w:t>
      </w:r>
      <w:r w:rsidRPr="00BD3C92">
        <w:rPr>
          <w:rFonts w:ascii="Palatino Linotype" w:hAnsi="Palatino Linotype"/>
        </w:rPr>
        <w:t xml:space="preserve">En fecha </w:t>
      </w:r>
      <w:r w:rsidR="00233D6F" w:rsidRPr="00BD3C92">
        <w:rPr>
          <w:rFonts w:ascii="Palatino Linotype" w:hAnsi="Palatino Linotype"/>
        </w:rPr>
        <w:t>diez</w:t>
      </w:r>
      <w:r w:rsidRPr="00BD3C92">
        <w:rPr>
          <w:rFonts w:ascii="Palatino Linotype" w:hAnsi="Palatino Linotype"/>
        </w:rPr>
        <w:t xml:space="preserve"> de agosto de dos mil dieciocho, con fundamento en lo establecido en los artículos 185, fracción VI de la </w:t>
      </w:r>
      <w:r w:rsidRPr="00BD3C92">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rsidR="00CC4855" w:rsidRPr="00BD3C92" w:rsidRDefault="00CC4855" w:rsidP="00CC4855">
      <w:pPr>
        <w:spacing w:before="240" w:after="240" w:line="360" w:lineRule="auto"/>
        <w:jc w:val="both"/>
        <w:rPr>
          <w:rFonts w:ascii="Palatino Linotype" w:hAnsi="Palatino Linotype"/>
          <w:b/>
        </w:rPr>
      </w:pPr>
    </w:p>
    <w:p w:rsidR="000D2D89" w:rsidRPr="00BD3C92" w:rsidRDefault="000D2D89" w:rsidP="00933F8D">
      <w:pPr>
        <w:spacing w:line="360" w:lineRule="auto"/>
        <w:jc w:val="center"/>
        <w:rPr>
          <w:rFonts w:ascii="Palatino Linotype" w:hAnsi="Palatino Linotype"/>
          <w:b/>
          <w:bCs/>
          <w:spacing w:val="60"/>
          <w:lang w:val="es-MX"/>
        </w:rPr>
      </w:pPr>
      <w:r w:rsidRPr="00BD3C92">
        <w:rPr>
          <w:rFonts w:ascii="Palatino Linotype" w:hAnsi="Palatino Linotype"/>
          <w:b/>
          <w:bCs/>
          <w:spacing w:val="60"/>
          <w:lang w:val="es-MX"/>
        </w:rPr>
        <w:lastRenderedPageBreak/>
        <w:t>CONSIDERANDO</w:t>
      </w:r>
    </w:p>
    <w:p w:rsidR="00281BA8" w:rsidRPr="00BD3C92" w:rsidRDefault="006E3249" w:rsidP="00281BA8">
      <w:pPr>
        <w:spacing w:before="240" w:after="240" w:line="360" w:lineRule="auto"/>
        <w:jc w:val="both"/>
        <w:rPr>
          <w:rFonts w:ascii="Palatino Linotype" w:hAnsi="Palatino Linotype"/>
          <w:lang w:val="es-MX"/>
        </w:rPr>
      </w:pPr>
      <w:r w:rsidRPr="00BD3C92">
        <w:rPr>
          <w:rFonts w:ascii="Palatino Linotype" w:hAnsi="Palatino Linotype"/>
          <w:b/>
          <w:lang w:val="es-MX"/>
        </w:rPr>
        <w:t>Primero</w:t>
      </w:r>
      <w:r w:rsidR="00E14576" w:rsidRPr="00BD3C92">
        <w:rPr>
          <w:rFonts w:ascii="Palatino Linotype" w:hAnsi="Palatino Linotype"/>
          <w:b/>
          <w:lang w:val="es-MX"/>
        </w:rPr>
        <w:t>. Competencia</w:t>
      </w:r>
      <w:r w:rsidR="00E14576" w:rsidRPr="00BD3C92">
        <w:rPr>
          <w:rFonts w:ascii="Palatino Linotype" w:hAnsi="Palatino Linotype"/>
          <w:lang w:val="es-MX"/>
        </w:rPr>
        <w:t xml:space="preserve">. </w:t>
      </w:r>
      <w:r w:rsidR="0032780A" w:rsidRPr="00BD3C92">
        <w:rPr>
          <w:rFonts w:ascii="Palatino Linotype" w:hAnsi="Palatino Linotype"/>
          <w:lang w:val="es-MX"/>
        </w:rPr>
        <w:t>El Instituto de Transparencia, Acceso a la Información Pública y Protección de Datos Personales del Estado de México y Municipios, es compe</w:t>
      </w:r>
      <w:r w:rsidRPr="00BD3C92">
        <w:rPr>
          <w:rFonts w:ascii="Palatino Linotype" w:hAnsi="Palatino Linotype"/>
          <w:lang w:val="es-MX"/>
        </w:rPr>
        <w:t>tente para conocer y resolver los</w:t>
      </w:r>
      <w:r w:rsidR="0032780A" w:rsidRPr="00BD3C92">
        <w:rPr>
          <w:rFonts w:ascii="Palatino Linotype" w:hAnsi="Palatino Linotype"/>
          <w:lang w:val="es-MX"/>
        </w:rPr>
        <w:t xml:space="preserve"> presente</w:t>
      </w:r>
      <w:r w:rsidRPr="00BD3C92">
        <w:rPr>
          <w:rFonts w:ascii="Palatino Linotype" w:hAnsi="Palatino Linotype"/>
          <w:lang w:val="es-MX"/>
        </w:rPr>
        <w:t>s</w:t>
      </w:r>
      <w:r w:rsidR="0032780A" w:rsidRPr="00BD3C92">
        <w:rPr>
          <w:rFonts w:ascii="Palatino Linotype" w:hAnsi="Palatino Linotype"/>
          <w:lang w:val="es-MX"/>
        </w:rPr>
        <w:t xml:space="preserve"> recurso</w:t>
      </w:r>
      <w:r w:rsidRPr="00BD3C92">
        <w:rPr>
          <w:rFonts w:ascii="Palatino Linotype" w:hAnsi="Palatino Linotype"/>
          <w:lang w:val="es-MX"/>
        </w:rPr>
        <w:t>s</w:t>
      </w:r>
      <w:r w:rsidR="0032780A" w:rsidRPr="00BD3C92">
        <w:rPr>
          <w:rFonts w:ascii="Palatino Linotype" w:hAnsi="Palatino Linotype"/>
          <w:lang w:val="es-MX"/>
        </w:rPr>
        <w:t xml:space="preserve"> de revisión interpuesto por la parte recurrente, conforme a lo dispuesto en los artículos 6, apartado A de la Constitución Política de los Estados Unidos Mexic</w:t>
      </w:r>
      <w:r w:rsidR="001A1E16" w:rsidRPr="00BD3C92">
        <w:rPr>
          <w:rFonts w:ascii="Palatino Linotype" w:hAnsi="Palatino Linotype"/>
          <w:lang w:val="es-MX"/>
        </w:rPr>
        <w:t>anos; 5, párrafos vigésimo, vigésimo primero y vigésimo segundo</w:t>
      </w:r>
      <w:r w:rsidR="0032780A" w:rsidRPr="00BD3C92">
        <w:rPr>
          <w:rFonts w:ascii="Palatino Linotype" w:hAnsi="Palatino Linotype"/>
          <w:lang w:val="es-MX"/>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0C5E9E" w:rsidRPr="00BD3C92" w:rsidRDefault="000C5E9E" w:rsidP="00281BA8">
      <w:pPr>
        <w:spacing w:before="240" w:after="240" w:line="360" w:lineRule="auto"/>
        <w:jc w:val="both"/>
        <w:rPr>
          <w:rFonts w:ascii="Palatino Linotype" w:hAnsi="Palatino Linotype" w:cs="Arial"/>
          <w:lang w:val="es-MX"/>
        </w:rPr>
      </w:pPr>
    </w:p>
    <w:p w:rsidR="00281BA8" w:rsidRPr="00BD3C92" w:rsidRDefault="00525E96" w:rsidP="000C5E9E">
      <w:pPr>
        <w:tabs>
          <w:tab w:val="left" w:pos="8647"/>
        </w:tabs>
        <w:spacing w:before="240" w:after="240" w:line="360" w:lineRule="auto"/>
        <w:ind w:right="51"/>
        <w:jc w:val="both"/>
        <w:rPr>
          <w:rFonts w:ascii="Palatino Linotype" w:hAnsi="Palatino Linotype" w:cs="Arial"/>
          <w:b/>
          <w:lang w:val="es-MX"/>
        </w:rPr>
      </w:pPr>
      <w:r w:rsidRPr="00BD3C92">
        <w:rPr>
          <w:rFonts w:ascii="Palatino Linotype" w:hAnsi="Palatino Linotype" w:cs="Arial"/>
          <w:b/>
          <w:lang w:val="es-MX"/>
        </w:rPr>
        <w:t>Segundo. Oportunidad y Procedibilidad.</w:t>
      </w:r>
      <w:r w:rsidRPr="00BD3C92">
        <w:rPr>
          <w:rFonts w:ascii="Palatino Linotype" w:hAnsi="Palatino Linotype" w:cs="Arial"/>
          <w:lang w:val="es-MX"/>
        </w:rPr>
        <w:t xml:space="preserve"> </w:t>
      </w:r>
      <w:r w:rsidR="00281BA8" w:rsidRPr="00BD3C92">
        <w:rPr>
          <w:rFonts w:ascii="Palatino Linotype" w:hAnsi="Palatino Linotype" w:cs="Arial"/>
          <w:lang w:val="es-MX"/>
        </w:rPr>
        <w:t xml:space="preserve">Previo al estudio del fondo del asunto, se procede a analizar los requisitos de oportunidad y procedibilidad que deben reunir los recursos de revisión interpuestos, previstos en los artículos </w:t>
      </w:r>
      <w:r w:rsidR="00281BA8" w:rsidRPr="00BD3C92">
        <w:rPr>
          <w:rFonts w:ascii="Palatino Linotype" w:hAnsi="Palatino Linotype" w:cs="Arial"/>
          <w:lang w:val="es-MX" w:eastAsia="es-MX"/>
        </w:rPr>
        <w:t>178 y 180 de la Ley de Transparencia y Acceso a la Información Pública del Estado de México y Municipios</w:t>
      </w:r>
      <w:r w:rsidR="00281BA8" w:rsidRPr="00BD3C92">
        <w:rPr>
          <w:rFonts w:ascii="Palatino Linotype" w:hAnsi="Palatino Linotype" w:cs="Arial"/>
          <w:lang w:val="es-MX"/>
        </w:rPr>
        <w:t>.</w:t>
      </w:r>
    </w:p>
    <w:p w:rsidR="00281BA8" w:rsidRPr="00BD3C92" w:rsidRDefault="00281BA8" w:rsidP="00281BA8">
      <w:pPr>
        <w:spacing w:before="240" w:after="240" w:line="360" w:lineRule="auto"/>
        <w:jc w:val="both"/>
        <w:rPr>
          <w:rFonts w:ascii="Palatino Linotype" w:hAnsi="Palatino Linotype" w:cs="Arial"/>
          <w:lang w:val="es-MX" w:eastAsia="es-MX"/>
        </w:rPr>
      </w:pPr>
      <w:r w:rsidRPr="00BD3C92">
        <w:rPr>
          <w:rFonts w:ascii="Palatino Linotype" w:hAnsi="Palatino Linotype" w:cs="Arial"/>
          <w:lang w:val="es-MX" w:eastAsia="es-MX"/>
        </w:rPr>
        <w:t xml:space="preserve">Por lo que en el caso que nos ocupa, dentro de los recursos de revisión </w:t>
      </w:r>
      <w:r w:rsidR="00C97D71" w:rsidRPr="00BD3C92">
        <w:rPr>
          <w:rFonts w:ascii="Palatino Linotype" w:hAnsi="Palatino Linotype"/>
          <w:b/>
          <w:sz w:val="22"/>
          <w:szCs w:val="22"/>
          <w:lang w:val="es-ES_tradnl"/>
        </w:rPr>
        <w:t xml:space="preserve">02064/INFOEM/IP/RR/2018 y 02065/INFOEM/IP/RR/2018   </w:t>
      </w:r>
      <w:r w:rsidRPr="00BD3C92">
        <w:rPr>
          <w:rFonts w:ascii="Palatino Linotype" w:hAnsi="Palatino Linotype"/>
          <w:b/>
          <w:sz w:val="22"/>
          <w:szCs w:val="22"/>
          <w:lang w:val="es-ES_tradnl"/>
        </w:rPr>
        <w:t>acumulados</w:t>
      </w:r>
      <w:r w:rsidRPr="00BD3C92">
        <w:rPr>
          <w:rFonts w:ascii="Palatino Linotype" w:hAnsi="Palatino Linotype" w:cs="Arial"/>
          <w:lang w:val="es-MX"/>
        </w:rPr>
        <w:t xml:space="preserve">, </w:t>
      </w:r>
      <w:r w:rsidRPr="00BD3C92">
        <w:rPr>
          <w:rFonts w:ascii="Palatino Linotype" w:hAnsi="Palatino Linotype" w:cs="Arial"/>
          <w:lang w:val="es-MX" w:eastAsia="es-MX"/>
        </w:rPr>
        <w:t>se advierte que la</w:t>
      </w:r>
      <w:r w:rsidR="00877A91" w:rsidRPr="00BD3C92">
        <w:rPr>
          <w:rFonts w:ascii="Palatino Linotype" w:hAnsi="Palatino Linotype" w:cs="Arial"/>
          <w:lang w:val="es-MX" w:eastAsia="es-MX"/>
        </w:rPr>
        <w:t xml:space="preserve"> respuesta controvertida por el</w:t>
      </w:r>
      <w:r w:rsidRPr="00BD3C92">
        <w:rPr>
          <w:rFonts w:ascii="Palatino Linotype" w:hAnsi="Palatino Linotype" w:cs="Arial"/>
          <w:lang w:val="es-MX" w:eastAsia="es-MX"/>
        </w:rPr>
        <w:t xml:space="preserve"> recurrente fue emitida en fecha </w:t>
      </w:r>
      <w:r w:rsidR="00C97D71" w:rsidRPr="00BD3C92">
        <w:rPr>
          <w:rFonts w:ascii="Palatino Linotype" w:hAnsi="Palatino Linotype" w:cs="Arial"/>
          <w:b/>
          <w:lang w:val="es-MX" w:eastAsia="es-MX"/>
        </w:rPr>
        <w:t>treinta de mayo</w:t>
      </w:r>
      <w:r w:rsidRPr="00BD3C92">
        <w:rPr>
          <w:rFonts w:ascii="Palatino Linotype" w:hAnsi="Palatino Linotype" w:cs="Arial"/>
          <w:b/>
          <w:lang w:val="es-MX" w:eastAsia="es-MX"/>
        </w:rPr>
        <w:t xml:space="preserve"> de dos mil dieciocho</w:t>
      </w:r>
      <w:r w:rsidRPr="00BD3C92">
        <w:rPr>
          <w:rFonts w:ascii="Palatino Linotype" w:hAnsi="Palatino Linotype" w:cs="Arial"/>
          <w:i/>
          <w:lang w:val="es-MX" w:eastAsia="es-MX"/>
        </w:rPr>
        <w:t xml:space="preserve">, </w:t>
      </w:r>
      <w:r w:rsidRPr="00BD3C92">
        <w:rPr>
          <w:rFonts w:ascii="Palatino Linotype" w:hAnsi="Palatino Linotype" w:cs="Arial"/>
          <w:lang w:val="es-MX" w:eastAsia="es-MX"/>
        </w:rPr>
        <w:t xml:space="preserve">por </w:t>
      </w:r>
      <w:r w:rsidRPr="00BD3C92">
        <w:rPr>
          <w:rFonts w:ascii="Palatino Linotype" w:hAnsi="Palatino Linotype" w:cs="Arial"/>
          <w:lang w:val="es-MX" w:eastAsia="es-MX"/>
        </w:rPr>
        <w:lastRenderedPageBreak/>
        <w:t>lo que éste contaba con el plazo de quince días hábiles para la presentación del medio de inconformidad en que se actúa.</w:t>
      </w:r>
    </w:p>
    <w:p w:rsidR="00281BA8" w:rsidRPr="00BD3C92" w:rsidRDefault="00281BA8" w:rsidP="00281BA8">
      <w:pPr>
        <w:widowControl w:val="0"/>
        <w:autoSpaceDE w:val="0"/>
        <w:autoSpaceDN w:val="0"/>
        <w:adjustRightInd w:val="0"/>
        <w:spacing w:before="240" w:after="240" w:line="360" w:lineRule="auto"/>
        <w:jc w:val="both"/>
        <w:rPr>
          <w:rFonts w:ascii="Palatino Linotype" w:hAnsi="Palatino Linotype" w:cs="Arial"/>
          <w:b/>
          <w:lang w:val="es-MX" w:eastAsia="es-MX"/>
        </w:rPr>
      </w:pPr>
      <w:r w:rsidRPr="00BD3C92">
        <w:rPr>
          <w:rFonts w:ascii="Palatino Linotype" w:hAnsi="Palatino Linotype" w:cs="Arial"/>
          <w:lang w:val="es-MX" w:eastAsia="es-MX"/>
        </w:rPr>
        <w:t>Ahora, de las constancias se advierte</w:t>
      </w:r>
      <w:r w:rsidR="00877A91" w:rsidRPr="00BD3C92">
        <w:rPr>
          <w:rFonts w:ascii="Palatino Linotype" w:hAnsi="Palatino Linotype" w:cs="Arial"/>
          <w:lang w:val="es-MX" w:eastAsia="es-MX"/>
        </w:rPr>
        <w:t xml:space="preserve"> que el plazo con que contaba el</w:t>
      </w:r>
      <w:r w:rsidRPr="00BD3C92">
        <w:rPr>
          <w:rFonts w:ascii="Palatino Linotype" w:hAnsi="Palatino Linotype" w:cs="Arial"/>
          <w:lang w:val="es-MX" w:eastAsia="es-MX"/>
        </w:rPr>
        <w:t xml:space="preserve"> recurrente comenzó a correr el día </w:t>
      </w:r>
      <w:r w:rsidR="00C97D71" w:rsidRPr="00BD3C92">
        <w:rPr>
          <w:rFonts w:ascii="Palatino Linotype" w:hAnsi="Palatino Linotype" w:cs="Arial"/>
          <w:b/>
          <w:lang w:val="es-MX" w:eastAsia="es-MX"/>
        </w:rPr>
        <w:t>treinta y uno de mayo</w:t>
      </w:r>
      <w:r w:rsidRPr="00BD3C92">
        <w:rPr>
          <w:rFonts w:ascii="Palatino Linotype" w:hAnsi="Palatino Linotype" w:cs="Arial"/>
          <w:b/>
          <w:i/>
          <w:lang w:val="es-MX" w:eastAsia="es-MX"/>
        </w:rPr>
        <w:t xml:space="preserve"> </w:t>
      </w:r>
      <w:r w:rsidRPr="00BD3C92">
        <w:rPr>
          <w:rFonts w:ascii="Palatino Linotype" w:hAnsi="Palatino Linotype" w:cs="Arial"/>
          <w:lang w:val="es-MX" w:eastAsia="es-MX"/>
        </w:rPr>
        <w:t xml:space="preserve">feneciendo en fecha </w:t>
      </w:r>
      <w:r w:rsidR="00C97D71" w:rsidRPr="00BD3C92">
        <w:rPr>
          <w:rFonts w:ascii="Palatino Linotype" w:hAnsi="Palatino Linotype" w:cs="Arial"/>
          <w:b/>
          <w:lang w:val="es-MX" w:eastAsia="es-MX"/>
        </w:rPr>
        <w:t>veinte de junio</w:t>
      </w:r>
      <w:r w:rsidRPr="00BD3C92">
        <w:rPr>
          <w:rFonts w:ascii="Palatino Linotype" w:hAnsi="Palatino Linotype" w:cs="Arial"/>
          <w:lang w:val="es-MX" w:eastAsia="es-MX"/>
        </w:rPr>
        <w:t xml:space="preserve">, ambos del año dos mil dieciocho; luego entonces, si el recurso de revisión fue interpuesto el </w:t>
      </w:r>
      <w:r w:rsidR="00C97D71" w:rsidRPr="00BD3C92">
        <w:rPr>
          <w:rFonts w:ascii="Palatino Linotype" w:hAnsi="Palatino Linotype" w:cs="Arial"/>
          <w:b/>
          <w:lang w:val="es-MX" w:eastAsia="es-MX"/>
        </w:rPr>
        <w:t>día uno de junio</w:t>
      </w:r>
      <w:r w:rsidRPr="00BD3C92">
        <w:rPr>
          <w:rFonts w:ascii="Palatino Linotype" w:hAnsi="Palatino Linotype" w:cs="Arial"/>
          <w:b/>
          <w:lang w:val="es-MX" w:eastAsia="es-MX"/>
        </w:rPr>
        <w:t xml:space="preserve"> de dos mil dieciocho</w:t>
      </w:r>
      <w:r w:rsidRPr="00BD3C92">
        <w:rPr>
          <w:rFonts w:ascii="Palatino Linotype" w:hAnsi="Palatino Linotype" w:cs="Arial"/>
          <w:lang w:val="es-MX" w:eastAsia="es-MX"/>
        </w:rPr>
        <w:t>, el mismo se encontraba dentro de los márgenes temporales, previsto en la ley de la materia.</w:t>
      </w:r>
    </w:p>
    <w:p w:rsidR="00281BA8" w:rsidRPr="00BD3C92" w:rsidRDefault="00281BA8" w:rsidP="00281BA8">
      <w:pPr>
        <w:spacing w:line="360" w:lineRule="auto"/>
        <w:jc w:val="both"/>
        <w:rPr>
          <w:rFonts w:ascii="Palatino Linotype" w:hAnsi="Palatino Linotype"/>
          <w:lang w:val="es-MX"/>
        </w:rPr>
      </w:pPr>
      <w:r w:rsidRPr="00BD3C92">
        <w:rPr>
          <w:rFonts w:ascii="Palatino Linotype" w:hAnsi="Palatino Linotype" w:cs="Arial"/>
          <w:lang w:val="es-MX"/>
        </w:rPr>
        <w:t xml:space="preserve">En ese sentido, al considerar la fecha en que </w:t>
      </w:r>
      <w:r w:rsidR="00877A91" w:rsidRPr="00BD3C92">
        <w:rPr>
          <w:rFonts w:ascii="Palatino Linotype" w:hAnsi="Palatino Linotype" w:cs="Arial"/>
          <w:b/>
          <w:lang w:val="es-MX"/>
        </w:rPr>
        <w:t>el</w:t>
      </w:r>
      <w:r w:rsidRPr="00BD3C92">
        <w:rPr>
          <w:rFonts w:ascii="Palatino Linotype" w:hAnsi="Palatino Linotype" w:cs="Arial"/>
          <w:b/>
          <w:lang w:val="es-MX"/>
        </w:rPr>
        <w:t xml:space="preserve"> recurrente</w:t>
      </w:r>
      <w:r w:rsidRPr="00BD3C92">
        <w:rPr>
          <w:rFonts w:ascii="Palatino Linotype" w:hAnsi="Palatino Linotype" w:cs="Arial"/>
          <w:lang w:val="es-MX"/>
        </w:rPr>
        <w:t xml:space="preserve"> interpuso el recurso de revisión, éste como ya se refirió se encuentra dentro de los márgenes temporales previstos en el cuerpo de leyes de la materia</w:t>
      </w:r>
    </w:p>
    <w:p w:rsidR="00281BA8" w:rsidRPr="00BD3C92" w:rsidRDefault="00281BA8" w:rsidP="00281BA8">
      <w:pPr>
        <w:spacing w:before="240" w:after="240" w:line="360" w:lineRule="auto"/>
        <w:jc w:val="both"/>
        <w:rPr>
          <w:rFonts w:ascii="Palatino Linotype" w:hAnsi="Palatino Linotype"/>
          <w:lang w:val="es-MX"/>
        </w:rPr>
      </w:pPr>
      <w:r w:rsidRPr="00BD3C92">
        <w:rPr>
          <w:rFonts w:ascii="Palatino Linotype" w:hAnsi="Palatino Linotype"/>
          <w:lang w:val="es-MX"/>
        </w:rPr>
        <w:t>Asimismo, tras la revisión del formato de interposición del recu</w:t>
      </w:r>
      <w:r w:rsidR="00C97D71" w:rsidRPr="00BD3C92">
        <w:rPr>
          <w:rFonts w:ascii="Palatino Linotype" w:hAnsi="Palatino Linotype"/>
          <w:lang w:val="es-MX"/>
        </w:rPr>
        <w:t xml:space="preserve">rso de revisión, se concluye en </w:t>
      </w:r>
      <w:r w:rsidRPr="00BD3C92">
        <w:rPr>
          <w:rFonts w:ascii="Palatino Linotype" w:hAnsi="Palatino Linotype"/>
          <w:lang w:val="es-MX"/>
        </w:rPr>
        <w:t>la acreditación plena de todos y cada uno de los elementos formal</w:t>
      </w:r>
      <w:r w:rsidR="00C97D71" w:rsidRPr="00BD3C92">
        <w:rPr>
          <w:rFonts w:ascii="Palatino Linotype" w:hAnsi="Palatino Linotype"/>
          <w:lang w:val="es-MX"/>
        </w:rPr>
        <w:t xml:space="preserve">es exigidos por el artículo 180 </w:t>
      </w:r>
      <w:r w:rsidRPr="00BD3C92">
        <w:rPr>
          <w:rFonts w:ascii="Palatino Linotype" w:hAnsi="Palatino Linotype"/>
          <w:lang w:val="es-MX"/>
        </w:rPr>
        <w:t>de la Ley de Transparencia y Acceso a la Información Pública del Estado de México y Municipios, toda vez que fueron ingresados a través del SAIMEX.</w:t>
      </w:r>
      <w:r w:rsidRPr="00BD3C92">
        <w:rPr>
          <w:rFonts w:ascii="Palatino Linotype" w:hAnsi="Palatino Linotype" w:cs="Arial"/>
          <w:lang w:val="es-MX"/>
        </w:rPr>
        <w:t xml:space="preserve"> </w:t>
      </w:r>
    </w:p>
    <w:p w:rsidR="00281BA8" w:rsidRPr="00BD3C92" w:rsidRDefault="00281BA8" w:rsidP="00281BA8">
      <w:pPr>
        <w:spacing w:before="240" w:after="240" w:line="360" w:lineRule="auto"/>
        <w:jc w:val="both"/>
        <w:rPr>
          <w:rStyle w:val="normaltextrun"/>
          <w:rFonts w:ascii="Palatino Linotype" w:hAnsi="Palatino Linotype" w:cs="Segoe UI"/>
          <w:lang w:val="es-MX"/>
        </w:rPr>
      </w:pPr>
      <w:r w:rsidRPr="00BD3C92">
        <w:rPr>
          <w:rFonts w:ascii="Palatino Linotype" w:hAnsi="Palatino Linotype" w:cs="Arial"/>
          <w:lang w:val="es-MX"/>
        </w:rPr>
        <w:t>Así también, por cuanto hace a la procedibilidad de los recursos de revisión una vez realizado el análisis de los formatos de interposición</w:t>
      </w:r>
      <w:r w:rsidRPr="00BD3C92">
        <w:rPr>
          <w:rStyle w:val="normaltextrun"/>
          <w:rFonts w:ascii="Palatino Linotype" w:hAnsi="Palatino Linotype" w:cs="Segoe UI"/>
          <w:lang w:val="es-MX"/>
        </w:rPr>
        <w:t xml:space="preserve"> de los recursos, se corrobora que se acreditan de manera fehaciente los elementos formales exigidos por el artículo 180 de la</w:t>
      </w:r>
      <w:r w:rsidRPr="00BD3C92">
        <w:rPr>
          <w:rStyle w:val="apple-converted-space"/>
          <w:rFonts w:ascii="Palatino Linotype" w:eastAsiaTheme="minorHAnsi" w:hAnsi="Palatino Linotype" w:cs="Segoe UI"/>
          <w:lang w:val="es-MX"/>
        </w:rPr>
        <w:t> </w:t>
      </w:r>
      <w:r w:rsidRPr="00BD3C92">
        <w:rPr>
          <w:rStyle w:val="normaltextrun"/>
          <w:rFonts w:ascii="Palatino Linotype" w:hAnsi="Palatino Linotype" w:cs="Segoe UI"/>
          <w:lang w:val="es-MX"/>
        </w:rPr>
        <w:t>Ley de Transparencia y Acceso a la Información Pública del Estado de México y Municipios, en atención a que fueron presentados mediante formatos visibles en</w:t>
      </w:r>
      <w:r w:rsidRPr="00BD3C92">
        <w:rPr>
          <w:rStyle w:val="apple-converted-space"/>
          <w:rFonts w:ascii="Palatino Linotype" w:eastAsiaTheme="minorHAnsi" w:hAnsi="Palatino Linotype" w:cs="Segoe UI"/>
          <w:lang w:val="es-MX"/>
        </w:rPr>
        <w:t> </w:t>
      </w:r>
      <w:r w:rsidRPr="00BD3C92">
        <w:rPr>
          <w:rStyle w:val="normaltextrun"/>
          <w:rFonts w:ascii="Palatino Linotype" w:hAnsi="Palatino Linotype" w:cs="Segoe UI"/>
          <w:bCs/>
          <w:lang w:val="es-MX"/>
        </w:rPr>
        <w:t>el</w:t>
      </w:r>
      <w:r w:rsidRPr="00BD3C92">
        <w:rPr>
          <w:rStyle w:val="normaltextrun"/>
          <w:rFonts w:ascii="Palatino Linotype" w:hAnsi="Palatino Linotype" w:cs="Segoe UI"/>
          <w:b/>
          <w:bCs/>
          <w:lang w:val="es-MX"/>
        </w:rPr>
        <w:t xml:space="preserve"> SAIMEX</w:t>
      </w:r>
      <w:r w:rsidRPr="00BD3C92">
        <w:rPr>
          <w:rStyle w:val="normaltextrun"/>
          <w:rFonts w:ascii="Palatino Linotype" w:hAnsi="Palatino Linotype" w:cs="Segoe UI"/>
          <w:lang w:val="es-MX"/>
        </w:rPr>
        <w:t>.</w:t>
      </w:r>
    </w:p>
    <w:p w:rsidR="00281BA8" w:rsidRPr="00BD3C92" w:rsidRDefault="00281BA8" w:rsidP="00281BA8">
      <w:pPr>
        <w:spacing w:before="240" w:after="240" w:line="360" w:lineRule="auto"/>
        <w:jc w:val="both"/>
        <w:rPr>
          <w:rFonts w:ascii="Palatino Linotype" w:hAnsi="Palatino Linotype" w:cs="Segoe UI"/>
          <w:lang w:val="es-MX"/>
        </w:rPr>
      </w:pPr>
      <w:r w:rsidRPr="00BD3C92">
        <w:rPr>
          <w:rStyle w:val="normaltextrun"/>
          <w:rFonts w:ascii="Palatino Linotype" w:hAnsi="Palatino Linotype" w:cs="Segoe UI"/>
          <w:lang w:val="es-MX"/>
        </w:rPr>
        <w:lastRenderedPageBreak/>
        <w:t>Dentro de este marco, se advierte que resulta procedente la interposición del recurso, de acuerdo a lo que dispone el artículo</w:t>
      </w:r>
      <w:r w:rsidRPr="00BD3C92">
        <w:rPr>
          <w:rStyle w:val="apple-converted-space"/>
          <w:rFonts w:ascii="Palatino Linotype" w:eastAsiaTheme="minorHAnsi" w:hAnsi="Palatino Linotype" w:cs="Segoe UI"/>
          <w:lang w:val="es-MX"/>
        </w:rPr>
        <w:t xml:space="preserve"> 179 </w:t>
      </w:r>
      <w:r w:rsidRPr="00BD3C92">
        <w:rPr>
          <w:rStyle w:val="normaltextrun"/>
          <w:rFonts w:ascii="Palatino Linotype" w:hAnsi="Palatino Linotype" w:cs="Segoe UI"/>
          <w:lang w:val="es-MX"/>
        </w:rPr>
        <w:t>del ordenamiento legal citado, que a la letra dice:</w:t>
      </w:r>
    </w:p>
    <w:p w:rsidR="00281BA8" w:rsidRPr="00BD3C92" w:rsidRDefault="00281BA8" w:rsidP="00281BA8">
      <w:pPr>
        <w:autoSpaceDE w:val="0"/>
        <w:autoSpaceDN w:val="0"/>
        <w:adjustRightInd w:val="0"/>
        <w:spacing w:before="240" w:after="240"/>
        <w:ind w:left="1134" w:right="2175"/>
        <w:jc w:val="both"/>
        <w:rPr>
          <w:rFonts w:ascii="Palatino Linotype" w:eastAsiaTheme="minorEastAsia" w:hAnsi="Palatino Linotype" w:cs="Bookman Old Style"/>
          <w:i/>
          <w:sz w:val="22"/>
          <w:szCs w:val="20"/>
          <w:lang w:val="es-MX"/>
        </w:rPr>
      </w:pPr>
      <w:r w:rsidRPr="00BD3C92">
        <w:rPr>
          <w:rStyle w:val="normaltextrun"/>
          <w:rFonts w:ascii="Palatino Linotype" w:hAnsi="Palatino Linotype" w:cs="Segoe UI"/>
          <w:b/>
          <w:bCs/>
          <w:i/>
          <w:iCs/>
          <w:sz w:val="22"/>
          <w:szCs w:val="22"/>
          <w:lang w:val="es-MX"/>
        </w:rPr>
        <w:t xml:space="preserve"> “</w:t>
      </w:r>
      <w:r w:rsidRPr="00BD3C92">
        <w:rPr>
          <w:rStyle w:val="normaltextrun"/>
          <w:rFonts w:ascii="Palatino Linotype" w:hAnsi="Palatino Linotype" w:cs="Segoe UI"/>
          <w:b/>
          <w:bCs/>
          <w:sz w:val="22"/>
          <w:szCs w:val="22"/>
          <w:lang w:val="es-MX"/>
        </w:rPr>
        <w:t>Artículo 179.-</w:t>
      </w:r>
      <w:r w:rsidRPr="00BD3C92">
        <w:rPr>
          <w:rFonts w:ascii="Palatino Linotype" w:eastAsiaTheme="minorEastAsia" w:hAnsi="Palatino Linotype" w:cs="Bookman Old Style"/>
          <w:sz w:val="20"/>
          <w:szCs w:val="20"/>
          <w:lang w:val="es-MX"/>
        </w:rPr>
        <w:t xml:space="preserve"> </w:t>
      </w:r>
      <w:r w:rsidRPr="00BD3C92">
        <w:rPr>
          <w:rFonts w:ascii="Palatino Linotype" w:eastAsiaTheme="minorEastAsia" w:hAnsi="Palatino Linotype" w:cs="Bookman Old Style"/>
          <w:i/>
          <w:sz w:val="22"/>
          <w:szCs w:val="20"/>
          <w:lang w:val="es-MX"/>
        </w:rPr>
        <w:t>El recurso de revisión es un medio de protección que la Ley otorga a los particulares, para hacer valer su derecho de acceso a la información pública, y procederá en contra de las siguientes causas:</w:t>
      </w:r>
    </w:p>
    <w:p w:rsidR="00281BA8" w:rsidRPr="00BD3C92" w:rsidRDefault="00281BA8" w:rsidP="00281BA8">
      <w:pPr>
        <w:autoSpaceDE w:val="0"/>
        <w:autoSpaceDN w:val="0"/>
        <w:adjustRightInd w:val="0"/>
        <w:spacing w:before="240" w:after="240"/>
        <w:ind w:left="1134" w:right="902"/>
        <w:jc w:val="both"/>
        <w:rPr>
          <w:rStyle w:val="normaltextrun"/>
          <w:rFonts w:ascii="Palatino Linotype" w:hAnsi="Palatino Linotype" w:cs="Segoe UI"/>
          <w:b/>
          <w:bCs/>
          <w:i/>
          <w:iCs/>
          <w:sz w:val="22"/>
          <w:szCs w:val="22"/>
          <w:lang w:val="es-MX"/>
        </w:rPr>
      </w:pPr>
      <w:r w:rsidRPr="00BD3C92">
        <w:rPr>
          <w:rStyle w:val="normaltextrun"/>
          <w:rFonts w:ascii="Palatino Linotype" w:hAnsi="Palatino Linotype" w:cs="Segoe UI"/>
          <w:b/>
          <w:bCs/>
          <w:i/>
          <w:iCs/>
          <w:sz w:val="22"/>
          <w:szCs w:val="22"/>
          <w:lang w:val="es-MX"/>
        </w:rPr>
        <w:t>…</w:t>
      </w:r>
    </w:p>
    <w:p w:rsidR="00281BA8" w:rsidRPr="00BD3C92" w:rsidRDefault="00281BA8" w:rsidP="00281BA8">
      <w:pPr>
        <w:autoSpaceDE w:val="0"/>
        <w:autoSpaceDN w:val="0"/>
        <w:adjustRightInd w:val="0"/>
        <w:spacing w:before="240" w:after="240"/>
        <w:ind w:left="1134" w:right="941"/>
        <w:jc w:val="both"/>
        <w:rPr>
          <w:rFonts w:ascii="Palatino Linotype" w:eastAsiaTheme="minorEastAsia" w:hAnsi="Palatino Linotype" w:cs="Bookman Old Style,Bold"/>
          <w:b/>
          <w:bCs/>
          <w:i/>
          <w:sz w:val="22"/>
          <w:szCs w:val="20"/>
          <w:lang w:val="es-MX"/>
        </w:rPr>
      </w:pPr>
      <w:r w:rsidRPr="00BD3C92">
        <w:rPr>
          <w:rStyle w:val="eop"/>
          <w:rFonts w:ascii="Palatino Linotype" w:eastAsiaTheme="majorEastAsia" w:hAnsi="Palatino Linotype" w:cs="Segoe UI"/>
          <w:b/>
          <w:i/>
          <w:sz w:val="22"/>
          <w:szCs w:val="20"/>
          <w:lang w:val="es-MX"/>
        </w:rPr>
        <w:t>V. La entrega de información incompleta;</w:t>
      </w:r>
      <w:r w:rsidRPr="00BD3C92">
        <w:rPr>
          <w:rStyle w:val="eop"/>
          <w:rFonts w:ascii="Palatino Linotype" w:eastAsiaTheme="majorEastAsia" w:hAnsi="Palatino Linotype" w:cs="Segoe UI"/>
          <w:b/>
          <w:i/>
          <w:sz w:val="22"/>
          <w:szCs w:val="20"/>
          <w:lang w:val="es-MX"/>
        </w:rPr>
        <w:cr/>
      </w:r>
      <w:r w:rsidRPr="00BD3C92">
        <w:rPr>
          <w:rStyle w:val="eop"/>
          <w:rFonts w:ascii="Palatino Linotype" w:eastAsiaTheme="minorEastAsia" w:hAnsi="Palatino Linotype" w:cs="Bookman Old Style,Bold"/>
          <w:b/>
          <w:bCs/>
          <w:i/>
          <w:sz w:val="22"/>
          <w:szCs w:val="20"/>
          <w:lang w:val="es-MX"/>
        </w:rPr>
        <w:t>…</w:t>
      </w:r>
      <w:r w:rsidRPr="00BD3C92">
        <w:rPr>
          <w:rStyle w:val="eop"/>
          <w:rFonts w:ascii="Palatino Linotype" w:eastAsiaTheme="majorEastAsia" w:hAnsi="Palatino Linotype" w:cs="Segoe UI"/>
          <w:i/>
          <w:sz w:val="22"/>
          <w:szCs w:val="22"/>
          <w:lang w:val="es-MX"/>
        </w:rPr>
        <w:t>(Sic)</w:t>
      </w:r>
    </w:p>
    <w:p w:rsidR="00281BA8" w:rsidRPr="00BD3C92" w:rsidRDefault="00281BA8" w:rsidP="00281BA8">
      <w:pPr>
        <w:spacing w:before="240" w:after="240" w:line="360" w:lineRule="auto"/>
        <w:jc w:val="both"/>
        <w:rPr>
          <w:rStyle w:val="normaltextrun"/>
          <w:rFonts w:ascii="Palatino Linotype" w:hAnsi="Palatino Linotype" w:cs="Segoe UI"/>
          <w:lang w:val="es-MX"/>
        </w:rPr>
      </w:pPr>
      <w:r w:rsidRPr="00BD3C92">
        <w:rPr>
          <w:rStyle w:val="normaltextrun"/>
          <w:rFonts w:ascii="Palatino Linotype" w:hAnsi="Palatino Linotype" w:cs="Segoe UI"/>
          <w:lang w:val="es-MX"/>
        </w:rPr>
        <w:t>Por consiguiente, y de acuerdo a las causales de procedencia de los Recursos de Revisión y conforme a los acto</w:t>
      </w:r>
      <w:r w:rsidR="00877A91" w:rsidRPr="00BD3C92">
        <w:rPr>
          <w:rStyle w:val="normaltextrun"/>
          <w:rFonts w:ascii="Palatino Linotype" w:hAnsi="Palatino Linotype" w:cs="Segoe UI"/>
          <w:lang w:val="es-MX"/>
        </w:rPr>
        <w:t>s impugnados manifestados por el</w:t>
      </w:r>
      <w:r w:rsidRPr="00BD3C92">
        <w:rPr>
          <w:rStyle w:val="normaltextrun"/>
          <w:rFonts w:ascii="Palatino Linotype" w:hAnsi="Palatino Linotype" w:cs="Segoe UI"/>
          <w:lang w:val="es-MX"/>
        </w:rPr>
        <w:t xml:space="preserve">  recurrente, resulta aplicable la prevista en la fracción V. Esto es, toda vez que la parte recurrente en forma sintética refiere como inconformidad que el </w:t>
      </w:r>
      <w:r w:rsidRPr="00BD3C92">
        <w:rPr>
          <w:rStyle w:val="normaltextrun"/>
          <w:rFonts w:ascii="Palatino Linotype" w:hAnsi="Palatino Linotype" w:cs="Segoe UI"/>
          <w:b/>
          <w:lang w:val="es-MX"/>
        </w:rPr>
        <w:t>Sujeto Obligado</w:t>
      </w:r>
      <w:r w:rsidRPr="00BD3C92">
        <w:rPr>
          <w:rStyle w:val="normaltextrun"/>
          <w:rFonts w:ascii="Palatino Linotype" w:hAnsi="Palatino Linotype" w:cs="Segoe UI"/>
          <w:lang w:val="es-MX"/>
        </w:rPr>
        <w:t xml:space="preserve"> le proporcionó de forma incompleta lo requerimientos planteados en la solicitud de información.</w:t>
      </w:r>
    </w:p>
    <w:p w:rsidR="00281BA8" w:rsidRPr="00BD3C92" w:rsidRDefault="00281BA8" w:rsidP="00281BA8">
      <w:pPr>
        <w:spacing w:before="240" w:after="240" w:line="360" w:lineRule="auto"/>
        <w:jc w:val="both"/>
        <w:rPr>
          <w:rFonts w:ascii="Palatino Linotype" w:hAnsi="Palatino Linotype" w:cs="Arial"/>
          <w:lang w:val="es-MX"/>
        </w:rPr>
      </w:pPr>
      <w:r w:rsidRPr="00BD3C92">
        <w:rPr>
          <w:rFonts w:ascii="Palatino Linotype" w:hAnsi="Palatino Linotype" w:cs="Arial"/>
          <w:lang w:val="es-MX"/>
        </w:rPr>
        <w:t>En conclusión, se cubrieron los requisitos de procedbilidad y de oportunidad que requiere la Ley en la materia para el análisis del recurso de revisión.</w:t>
      </w:r>
    </w:p>
    <w:p w:rsidR="00D01E54" w:rsidRPr="00BD3C92" w:rsidRDefault="00525E96" w:rsidP="00604A3C">
      <w:pPr>
        <w:tabs>
          <w:tab w:val="left" w:pos="8647"/>
        </w:tabs>
        <w:spacing w:before="240" w:after="240" w:line="360" w:lineRule="auto"/>
        <w:ind w:right="51"/>
        <w:jc w:val="both"/>
        <w:rPr>
          <w:rFonts w:ascii="Palatino Linotype" w:hAnsi="Palatino Linotype" w:cs="Arial"/>
          <w:b/>
          <w:i/>
          <w:lang w:val="es-MX"/>
        </w:rPr>
      </w:pPr>
      <w:r w:rsidRPr="00BD3C92">
        <w:rPr>
          <w:rFonts w:ascii="Palatino Linotype" w:hAnsi="Palatino Linotype" w:cs="Arial"/>
          <w:b/>
          <w:lang w:val="es-MX"/>
        </w:rPr>
        <w:t xml:space="preserve">Tercero. Materia de la revisión. </w:t>
      </w:r>
      <w:r w:rsidRPr="00BD3C92">
        <w:rPr>
          <w:rFonts w:ascii="Palatino Linotype" w:hAnsi="Palatino Linotype" w:cs="Arial"/>
          <w:lang w:val="es-MX"/>
        </w:rPr>
        <w:t xml:space="preserve"> </w:t>
      </w:r>
      <w:r w:rsidR="00281BA8" w:rsidRPr="00BD3C92">
        <w:rPr>
          <w:rFonts w:ascii="Palatino Linotype" w:hAnsi="Palatino Linotype" w:cs="Arial"/>
        </w:rPr>
        <w:t xml:space="preserve">De la revisión a las constancias que obran en el expediente electrónico se advierte que el tema sobre el que este Instituto se pronunciará será: </w:t>
      </w:r>
      <w:r w:rsidR="00281BA8" w:rsidRPr="00BD3C92">
        <w:rPr>
          <w:rFonts w:ascii="Palatino Linotype" w:hAnsi="Palatino Linotype" w:cs="Arial"/>
          <w:b/>
        </w:rPr>
        <w:t>verificar si con la documentación remitida por el Sujeto Obligado vía su respuesta se colma la solicitud de mérito</w:t>
      </w:r>
      <w:r w:rsidR="007B1939" w:rsidRPr="00BD3C92">
        <w:rPr>
          <w:rFonts w:ascii="Palatino Linotype" w:hAnsi="Palatino Linotype" w:cs="Arial"/>
          <w:b/>
          <w:i/>
          <w:lang w:val="es-MX"/>
        </w:rPr>
        <w:t>.</w:t>
      </w:r>
    </w:p>
    <w:p w:rsidR="00C97D71" w:rsidRPr="00BD3C92" w:rsidRDefault="00C97D71" w:rsidP="00604A3C">
      <w:pPr>
        <w:tabs>
          <w:tab w:val="left" w:pos="8647"/>
        </w:tabs>
        <w:spacing w:before="240" w:after="240" w:line="360" w:lineRule="auto"/>
        <w:ind w:right="51"/>
        <w:jc w:val="both"/>
        <w:rPr>
          <w:rFonts w:ascii="Palatino Linotype" w:hAnsi="Palatino Linotype" w:cs="Arial"/>
          <w:b/>
          <w:i/>
          <w:lang w:val="es-MX"/>
        </w:rPr>
      </w:pPr>
    </w:p>
    <w:p w:rsidR="00281BA8" w:rsidRPr="00BD3C92" w:rsidRDefault="00525E96" w:rsidP="00077010">
      <w:pPr>
        <w:spacing w:before="240" w:after="240" w:line="360" w:lineRule="auto"/>
        <w:jc w:val="both"/>
        <w:rPr>
          <w:rFonts w:ascii="Palatino Linotype" w:hAnsi="Palatino Linotype"/>
          <w:lang w:val="es-MX"/>
        </w:rPr>
      </w:pPr>
      <w:r w:rsidRPr="00BD3C92">
        <w:rPr>
          <w:rFonts w:ascii="Palatino Linotype" w:hAnsi="Palatino Linotype" w:cs="Arial"/>
          <w:b/>
          <w:lang w:val="es-MX"/>
        </w:rPr>
        <w:lastRenderedPageBreak/>
        <w:t>Cuarto. Estudio de fondo del asunto</w:t>
      </w:r>
      <w:r w:rsidRPr="00BD3C92">
        <w:rPr>
          <w:rFonts w:ascii="Palatino Linotype" w:hAnsi="Palatino Linotype" w:cs="Arial"/>
          <w:lang w:val="es-MX"/>
        </w:rPr>
        <w:t>. Una vez determinada la vía sobre la que versará el presen</w:t>
      </w:r>
      <w:r w:rsidR="008634F1" w:rsidRPr="00BD3C92">
        <w:rPr>
          <w:rFonts w:ascii="Palatino Linotype" w:hAnsi="Palatino Linotype" w:cs="Arial"/>
          <w:lang w:val="es-MX"/>
        </w:rPr>
        <w:t>te Recurso y previa revisión de los</w:t>
      </w:r>
      <w:r w:rsidRPr="00BD3C92">
        <w:rPr>
          <w:rFonts w:ascii="Palatino Linotype" w:hAnsi="Palatino Linotype" w:cs="Arial"/>
          <w:lang w:val="es-MX"/>
        </w:rPr>
        <w:t xml:space="preserve"> expediente</w:t>
      </w:r>
      <w:r w:rsidR="008634F1" w:rsidRPr="00BD3C92">
        <w:rPr>
          <w:rFonts w:ascii="Palatino Linotype" w:hAnsi="Palatino Linotype" w:cs="Arial"/>
          <w:lang w:val="es-MX"/>
        </w:rPr>
        <w:t>s</w:t>
      </w:r>
      <w:r w:rsidRPr="00BD3C92">
        <w:rPr>
          <w:rFonts w:ascii="Palatino Linotype" w:hAnsi="Palatino Linotype" w:cs="Arial"/>
          <w:lang w:val="es-MX"/>
        </w:rPr>
        <w:t xml:space="preserve"> electrónico</w:t>
      </w:r>
      <w:r w:rsidR="008634F1" w:rsidRPr="00BD3C92">
        <w:rPr>
          <w:rFonts w:ascii="Palatino Linotype" w:hAnsi="Palatino Linotype" w:cs="Arial"/>
          <w:lang w:val="es-MX"/>
        </w:rPr>
        <w:t>s</w:t>
      </w:r>
      <w:r w:rsidRPr="00BD3C92">
        <w:rPr>
          <w:rFonts w:ascii="Palatino Linotype" w:hAnsi="Palatino Linotype" w:cs="Arial"/>
          <w:lang w:val="es-MX"/>
        </w:rPr>
        <w:t xml:space="preserve"> formado</w:t>
      </w:r>
      <w:r w:rsidR="008634F1" w:rsidRPr="00BD3C92">
        <w:rPr>
          <w:rFonts w:ascii="Palatino Linotype" w:hAnsi="Palatino Linotype" w:cs="Arial"/>
          <w:lang w:val="es-MX"/>
        </w:rPr>
        <w:t>s</w:t>
      </w:r>
      <w:r w:rsidRPr="00BD3C92">
        <w:rPr>
          <w:rFonts w:ascii="Palatino Linotype" w:hAnsi="Palatino Linotype" w:cs="Arial"/>
          <w:lang w:val="es-MX"/>
        </w:rPr>
        <w:t xml:space="preserve"> en </w:t>
      </w:r>
      <w:r w:rsidRPr="00BD3C92">
        <w:rPr>
          <w:rFonts w:ascii="Palatino Linotype" w:hAnsi="Palatino Linotype" w:cs="Arial"/>
          <w:b/>
          <w:lang w:val="es-MX"/>
        </w:rPr>
        <w:t>EL SAIMEX</w:t>
      </w:r>
      <w:r w:rsidRPr="00BD3C92">
        <w:rPr>
          <w:rFonts w:ascii="Palatino Linotype" w:hAnsi="Palatino Linotype" w:cs="Arial"/>
          <w:lang w:val="es-MX"/>
        </w:rPr>
        <w:t xml:space="preserve"> por motivo de la</w:t>
      </w:r>
      <w:r w:rsidR="008634F1" w:rsidRPr="00BD3C92">
        <w:rPr>
          <w:rFonts w:ascii="Palatino Linotype" w:hAnsi="Palatino Linotype" w:cs="Arial"/>
          <w:lang w:val="es-MX"/>
        </w:rPr>
        <w:t>s</w:t>
      </w:r>
      <w:r w:rsidRPr="00BD3C92">
        <w:rPr>
          <w:rFonts w:ascii="Palatino Linotype" w:hAnsi="Palatino Linotype" w:cs="Arial"/>
          <w:lang w:val="es-MX"/>
        </w:rPr>
        <w:t xml:space="preserve"> solicitud</w:t>
      </w:r>
      <w:r w:rsidR="008634F1" w:rsidRPr="00BD3C92">
        <w:rPr>
          <w:rFonts w:ascii="Palatino Linotype" w:hAnsi="Palatino Linotype" w:cs="Arial"/>
          <w:lang w:val="es-MX"/>
        </w:rPr>
        <w:t>es</w:t>
      </w:r>
      <w:r w:rsidRPr="00BD3C92">
        <w:rPr>
          <w:rFonts w:ascii="Palatino Linotype" w:hAnsi="Palatino Linotype" w:cs="Arial"/>
          <w:lang w:val="es-MX"/>
        </w:rPr>
        <w:t xml:space="preserve"> de información referida</w:t>
      </w:r>
      <w:r w:rsidR="00D01E54" w:rsidRPr="00BD3C92">
        <w:rPr>
          <w:rFonts w:ascii="Palatino Linotype" w:hAnsi="Palatino Linotype" w:cs="Arial"/>
          <w:lang w:val="es-MX"/>
        </w:rPr>
        <w:t>s y de los</w:t>
      </w:r>
      <w:r w:rsidRPr="00BD3C92">
        <w:rPr>
          <w:rFonts w:ascii="Palatino Linotype" w:hAnsi="Palatino Linotype" w:cs="Arial"/>
          <w:lang w:val="es-MX"/>
        </w:rPr>
        <w:t xml:space="preserve"> recurso</w:t>
      </w:r>
      <w:r w:rsidR="00D01E54" w:rsidRPr="00BD3C92">
        <w:rPr>
          <w:rFonts w:ascii="Palatino Linotype" w:hAnsi="Palatino Linotype" w:cs="Arial"/>
          <w:lang w:val="es-MX"/>
        </w:rPr>
        <w:t>s</w:t>
      </w:r>
      <w:r w:rsidRPr="00BD3C92">
        <w:rPr>
          <w:rFonts w:ascii="Palatino Linotype" w:hAnsi="Palatino Linotype" w:cs="Arial"/>
          <w:lang w:val="es-MX"/>
        </w:rPr>
        <w:t xml:space="preserve"> a que da</w:t>
      </w:r>
      <w:r w:rsidR="00D01E54" w:rsidRPr="00BD3C92">
        <w:rPr>
          <w:rFonts w:ascii="Palatino Linotype" w:hAnsi="Palatino Linotype" w:cs="Arial"/>
          <w:lang w:val="es-MX"/>
        </w:rPr>
        <w:t>n</w:t>
      </w:r>
      <w:r w:rsidRPr="00BD3C92">
        <w:rPr>
          <w:rFonts w:ascii="Palatino Linotype" w:hAnsi="Palatino Linotype" w:cs="Arial"/>
          <w:lang w:val="es-MX"/>
        </w:rPr>
        <w:t xml:space="preserve"> origen, se advierte que </w:t>
      </w:r>
      <w:r w:rsidR="00877A91" w:rsidRPr="00BD3C92">
        <w:rPr>
          <w:rFonts w:ascii="Palatino Linotype" w:hAnsi="Palatino Linotype"/>
          <w:lang w:val="es-MX"/>
        </w:rPr>
        <w:t>el</w:t>
      </w:r>
      <w:r w:rsidRPr="00BD3C92">
        <w:rPr>
          <w:rFonts w:ascii="Palatino Linotype" w:hAnsi="Palatino Linotype"/>
          <w:lang w:val="es-MX"/>
        </w:rPr>
        <w:t xml:space="preserve"> recurrente solicitó de</w:t>
      </w:r>
      <w:r w:rsidR="00077010" w:rsidRPr="00BD3C92">
        <w:rPr>
          <w:rFonts w:ascii="Palatino Linotype" w:hAnsi="Palatino Linotype"/>
          <w:lang w:val="es-MX"/>
        </w:rPr>
        <w:t xml:space="preserve"> la </w:t>
      </w:r>
      <w:r w:rsidR="00C97D71" w:rsidRPr="00BD3C92">
        <w:rPr>
          <w:rFonts w:ascii="Palatino Linotype" w:hAnsi="Palatino Linotype"/>
          <w:b/>
          <w:sz w:val="22"/>
          <w:szCs w:val="22"/>
          <w:lang w:val="es-ES_tradnl"/>
        </w:rPr>
        <w:t>Universidad Politécnica del Valle de Toluca</w:t>
      </w:r>
      <w:r w:rsidR="00281BA8" w:rsidRPr="00BD3C92">
        <w:rPr>
          <w:rFonts w:ascii="Palatino Linotype" w:hAnsi="Palatino Linotype"/>
          <w:lang w:val="es-MX"/>
        </w:rPr>
        <w:t xml:space="preserve">: </w:t>
      </w:r>
    </w:p>
    <w:p w:rsidR="00C97D71" w:rsidRPr="00BD3C92" w:rsidRDefault="00C97D71" w:rsidP="00C97D71">
      <w:pPr>
        <w:pStyle w:val="Prrafodelista"/>
        <w:numPr>
          <w:ilvl w:val="0"/>
          <w:numId w:val="38"/>
        </w:numPr>
        <w:spacing w:before="240" w:after="240" w:line="360" w:lineRule="auto"/>
        <w:jc w:val="both"/>
        <w:rPr>
          <w:rFonts w:ascii="Palatino Linotype" w:hAnsi="Palatino Linotype"/>
          <w:lang w:val="es-MX"/>
        </w:rPr>
      </w:pPr>
      <w:r w:rsidRPr="00BD3C92">
        <w:rPr>
          <w:rFonts w:ascii="Palatino Linotype" w:hAnsi="Palatino Linotype"/>
          <w:lang w:val="es-MX"/>
        </w:rPr>
        <w:t>Cuantas grapas se han utilizado en el histórico de la universidad.</w:t>
      </w:r>
    </w:p>
    <w:p w:rsidR="00C97D71" w:rsidRPr="00BD3C92" w:rsidRDefault="00C97D71" w:rsidP="00077010">
      <w:pPr>
        <w:pStyle w:val="Prrafodelista"/>
        <w:numPr>
          <w:ilvl w:val="0"/>
          <w:numId w:val="38"/>
        </w:numPr>
        <w:spacing w:before="240" w:after="240" w:line="360" w:lineRule="auto"/>
        <w:jc w:val="both"/>
        <w:rPr>
          <w:rFonts w:ascii="Palatino Linotype" w:hAnsi="Palatino Linotype"/>
          <w:lang w:val="es-MX"/>
        </w:rPr>
      </w:pPr>
      <w:r w:rsidRPr="00BD3C92">
        <w:rPr>
          <w:rFonts w:ascii="Palatino Linotype" w:hAnsi="Palatino Linotype"/>
          <w:lang w:val="es-MX"/>
        </w:rPr>
        <w:t>Cuantos clips se han utilizado en el histórico de la universidad.</w:t>
      </w:r>
    </w:p>
    <w:p w:rsidR="00C360A8" w:rsidRPr="00BD3C92" w:rsidRDefault="00C360A8" w:rsidP="00C360A8">
      <w:pPr>
        <w:spacing w:before="240" w:after="240" w:line="360" w:lineRule="auto"/>
        <w:jc w:val="both"/>
        <w:rPr>
          <w:rStyle w:val="normaltextrun"/>
          <w:rFonts w:ascii="Palatino Linotype" w:hAnsi="Palatino Linotype"/>
        </w:rPr>
      </w:pPr>
      <w:r w:rsidRPr="00BD3C92">
        <w:rPr>
          <w:rFonts w:ascii="Palatino Linotype" w:hAnsi="Palatino Linotype"/>
        </w:rPr>
        <w:t xml:space="preserve">En respuesta a la solicitud de acceso a la información la </w:t>
      </w:r>
      <w:r w:rsidRPr="00BD3C92">
        <w:rPr>
          <w:rFonts w:ascii="Palatino Linotype" w:hAnsi="Palatino Linotype"/>
          <w:b/>
          <w:sz w:val="22"/>
          <w:szCs w:val="22"/>
          <w:lang w:val="es-ES_tradnl"/>
        </w:rPr>
        <w:t>Universidad Politécnica del Valle de Toluca</w:t>
      </w:r>
      <w:r w:rsidRPr="00BD3C92">
        <w:rPr>
          <w:rFonts w:ascii="Palatino Linotype" w:hAnsi="Palatino Linotype"/>
        </w:rPr>
        <w:t xml:space="preserve"> por conducto del titular de la Unidad de Transparencia, remite documentos varios que guardan relación con los requerimientos planteados en la solicitud de información, mismos que ya fueron descritos y plasmados en el apartado correspondiente dentro de la presente determinación.</w:t>
      </w:r>
    </w:p>
    <w:p w:rsidR="00BF15EA" w:rsidRPr="00BD3C92" w:rsidRDefault="00C360A8" w:rsidP="00BF15EA">
      <w:pPr>
        <w:spacing w:before="240" w:after="240" w:line="360" w:lineRule="auto"/>
        <w:jc w:val="both"/>
        <w:rPr>
          <w:rFonts w:ascii="Palatino Linotype" w:hAnsi="Palatino Linotype"/>
          <w:lang w:val="es-MX"/>
        </w:rPr>
      </w:pPr>
      <w:r w:rsidRPr="00BD3C92">
        <w:rPr>
          <w:rFonts w:ascii="Palatino Linotype" w:hAnsi="Palatino Linotype"/>
          <w:lang w:val="es-MX"/>
        </w:rPr>
        <w:t xml:space="preserve">Inconforme con las respuestas que recayeron a las solicitudes de información, </w:t>
      </w:r>
      <w:r w:rsidR="00DB626B" w:rsidRPr="00BD3C92">
        <w:rPr>
          <w:rFonts w:ascii="Palatino Linotype" w:hAnsi="Palatino Linotype"/>
          <w:lang w:val="es-MX"/>
        </w:rPr>
        <w:t>el recurrente en cada uno de sus recursos de revisión promovidos, preciso de forma sintética que: “Porque quieren dar información que solo se les ocurre, se pide histórico…”</w:t>
      </w:r>
    </w:p>
    <w:p w:rsidR="003D36E3" w:rsidRPr="00BD3C92" w:rsidRDefault="003D36E3" w:rsidP="00BF15EA">
      <w:pPr>
        <w:spacing w:before="240" w:after="240" w:line="360" w:lineRule="auto"/>
        <w:jc w:val="both"/>
        <w:rPr>
          <w:rFonts w:ascii="Palatino Linotype" w:hAnsi="Palatino Linotype" w:cs="Arial"/>
          <w:sz w:val="2"/>
        </w:rPr>
      </w:pPr>
    </w:p>
    <w:p w:rsidR="00693960" w:rsidRPr="00BD3C92" w:rsidRDefault="00C360A8" w:rsidP="00BF15EA">
      <w:pPr>
        <w:spacing w:before="240" w:after="240" w:line="360" w:lineRule="auto"/>
        <w:jc w:val="both"/>
        <w:rPr>
          <w:rFonts w:ascii="Palatino Linotype" w:hAnsi="Palatino Linotype"/>
          <w:b/>
        </w:rPr>
      </w:pPr>
      <w:r w:rsidRPr="00BD3C92">
        <w:rPr>
          <w:rFonts w:ascii="Palatino Linotype" w:hAnsi="Palatino Linotype"/>
        </w:rPr>
        <w:t>Finalmente</w:t>
      </w:r>
      <w:r w:rsidR="003D36E3" w:rsidRPr="00BD3C92">
        <w:rPr>
          <w:rFonts w:ascii="Palatino Linotype" w:hAnsi="Palatino Linotype"/>
        </w:rPr>
        <w:t xml:space="preserve">, el </w:t>
      </w:r>
      <w:r w:rsidR="003D36E3" w:rsidRPr="00BD3C92">
        <w:rPr>
          <w:rFonts w:ascii="Palatino Linotype" w:hAnsi="Palatino Linotype"/>
          <w:b/>
        </w:rPr>
        <w:t xml:space="preserve">Sujeto Obligado rindió su Informe de Justificación, en el cual </w:t>
      </w:r>
      <w:r w:rsidR="00315B38" w:rsidRPr="00BD3C92">
        <w:rPr>
          <w:rFonts w:ascii="Palatino Linotype" w:hAnsi="Palatino Linotype"/>
          <w:b/>
        </w:rPr>
        <w:t>por una parte reiteró su respuesta</w:t>
      </w:r>
      <w:r w:rsidRPr="00BD3C92">
        <w:rPr>
          <w:rFonts w:ascii="Palatino Linotype" w:hAnsi="Palatino Linotype"/>
          <w:b/>
        </w:rPr>
        <w:t>.</w:t>
      </w:r>
    </w:p>
    <w:p w:rsidR="002F1986" w:rsidRPr="00BD3C92" w:rsidRDefault="002F1986" w:rsidP="002F1986">
      <w:pPr>
        <w:spacing w:before="240" w:after="240" w:line="360" w:lineRule="auto"/>
        <w:jc w:val="both"/>
        <w:rPr>
          <w:rFonts w:ascii="Palatino Linotype" w:hAnsi="Palatino Linotype"/>
        </w:rPr>
      </w:pPr>
      <w:r w:rsidRPr="00BD3C92">
        <w:rPr>
          <w:rFonts w:ascii="Palatino Linotype" w:hAnsi="Palatino Linotype"/>
        </w:rPr>
        <w:t xml:space="preserve">Una vez expuesto lo anterior y previo a entrar en materia, es oportuno destacar que en las solicitudes de acceso a la información el particular requiere que el Sujeto Obligado dé respuesta a diversos  cuestionamientos, empero, dicha circunstancia no implica que se esté en presencia </w:t>
      </w:r>
      <w:r w:rsidRPr="00BD3C92">
        <w:rPr>
          <w:rFonts w:ascii="Palatino Linotype" w:hAnsi="Palatino Linotype"/>
        </w:rPr>
        <w:lastRenderedPageBreak/>
        <w:t xml:space="preserve">del ejercicio del derecho de petición, por el contrario, ha sido criterio reiterado del Pleno de este Instituto que cuando los planteamientos que formulen los particulares se pueda colmar con la entrega de </w:t>
      </w:r>
      <w:r w:rsidRPr="00BD3C92">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BD3C92">
        <w:rPr>
          <w:rFonts w:ascii="Palatino Linotype" w:hAnsi="Palatino Linotype"/>
        </w:rPr>
        <w:t>A, fracción IV de la Constitución Política de los Estados Unidos Mexicanos, el cual deberá garantizarse ordenando la entrega de tales documentales, siempre y cuando éstas sean de acceso público.</w:t>
      </w:r>
    </w:p>
    <w:p w:rsidR="002F1986" w:rsidRPr="00BD3C92" w:rsidRDefault="002F1986" w:rsidP="00BF15EA">
      <w:pPr>
        <w:spacing w:before="240" w:after="240" w:line="360" w:lineRule="auto"/>
        <w:jc w:val="both"/>
        <w:rPr>
          <w:rFonts w:ascii="Palatino Linotype" w:hAnsi="Palatino Linotype" w:cs="Arial"/>
          <w:i/>
          <w:lang w:eastAsia="es-MX"/>
        </w:rPr>
      </w:pPr>
      <w:r w:rsidRPr="00BD3C92">
        <w:rPr>
          <w:rFonts w:ascii="Palatino Linotype" w:hAnsi="Palatino Linotype" w:cs="Arial"/>
          <w:lang w:eastAsia="es-MX"/>
        </w:rPr>
        <w:t>Sirve de apoyo a lo expuesto con antelación la definición de derecho a la información de Ernesto Villanueva Villanueva que al respecto señala: “</w:t>
      </w:r>
      <w:r w:rsidRPr="00BD3C92">
        <w:rPr>
          <w:rFonts w:ascii="Palatino Linotype"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BD3C92">
        <w:rPr>
          <w:rStyle w:val="Refdenotaalpie"/>
          <w:rFonts w:ascii="Palatino Linotype" w:hAnsi="Palatino Linotype" w:cs="Arial"/>
          <w:i/>
          <w:lang w:eastAsia="es-MX"/>
        </w:rPr>
        <w:footnoteReference w:id="1"/>
      </w:r>
    </w:p>
    <w:p w:rsidR="002F1986" w:rsidRPr="00BD3C92" w:rsidRDefault="002F1986" w:rsidP="002F1986">
      <w:pPr>
        <w:spacing w:before="240" w:after="240" w:line="360" w:lineRule="auto"/>
        <w:jc w:val="both"/>
        <w:rPr>
          <w:rFonts w:ascii="Palatino Linotype" w:hAnsi="Palatino Linotype"/>
        </w:rPr>
      </w:pPr>
      <w:r w:rsidRPr="00BD3C92">
        <w:rPr>
          <w:rFonts w:ascii="Palatino Linotype" w:hAnsi="Palatino Linotype"/>
        </w:rPr>
        <w:t>En ese sentido, es menester señalar para el presente asunto el Criterio 028-10, emitido por el entonces Pleno del Instituto Federal de Acceso a la Información y Protección de Datos, ahora INAI, que establece:</w:t>
      </w:r>
    </w:p>
    <w:p w:rsidR="002F1986" w:rsidRPr="00BD3C92" w:rsidRDefault="002F1986" w:rsidP="00297CB5">
      <w:pPr>
        <w:spacing w:before="240" w:after="240"/>
        <w:ind w:left="993"/>
        <w:jc w:val="both"/>
        <w:rPr>
          <w:rFonts w:ascii="Palatino Linotype" w:hAnsi="Palatino Linotype"/>
          <w:b/>
          <w:i/>
          <w:sz w:val="22"/>
          <w:szCs w:val="22"/>
        </w:rPr>
      </w:pPr>
      <w:r w:rsidRPr="00BD3C92">
        <w:rPr>
          <w:rFonts w:ascii="Palatino Linotype" w:hAnsi="Palatino Linotype"/>
          <w:i/>
          <w:sz w:val="22"/>
          <w:szCs w:val="22"/>
        </w:rPr>
        <w:t xml:space="preserve">"Cuando en una solicitud de faformación 110 se identifique un documento en especifico, si ésta tiene una expresión documental, el sujeto obligado deberá entregar al particular el documento en especifico. La Ley Federal de Transparencia y Acceso a la Información Pública Gubernamental tiene por objeto garantizar el acceso a la información contenida en documentos que los sujetos •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w:t>
      </w:r>
      <w:r w:rsidRPr="00BD3C92">
        <w:rPr>
          <w:rFonts w:ascii="Palatino Linotype" w:hAnsi="Palatino Linotype"/>
          <w:i/>
          <w:sz w:val="22"/>
          <w:szCs w:val="22"/>
        </w:rPr>
        <w:lastRenderedPageBreak/>
        <w:t>información sin identificar de forma precisa la documentación específica que pudiera contener diclia información, o bien parecierá que más bien la solicitud se constituye como una consulta y no como u,ia solicitud de acceso en términos de la Ley Federal de Transparencia y Acceso a la Información Pública Gubemamental, pero su respuesta puede obrar en .algún documento, el sujeto obligado debe dar a la solicitud una interpretación que le dé una expresión documental. Es decir, si la respuesta a la solicitud obra en algún documento en poder de la autoridad, pero el particular 110 liace referencia específica a tal documento, se deberá hacer entrega del mismo al solicitante.</w:t>
      </w:r>
    </w:p>
    <w:p w:rsidR="00385B1D" w:rsidRPr="00BD3C92" w:rsidRDefault="00385B1D" w:rsidP="00315B38">
      <w:pPr>
        <w:spacing w:before="240" w:after="240" w:line="360" w:lineRule="auto"/>
        <w:jc w:val="both"/>
        <w:rPr>
          <w:rFonts w:ascii="Palatino Linotype" w:hAnsi="Palatino Linotype" w:cs="Arial"/>
        </w:rPr>
      </w:pPr>
    </w:p>
    <w:p w:rsidR="000F493E" w:rsidRPr="00BD3C92" w:rsidRDefault="00385B1D" w:rsidP="00315B38">
      <w:pPr>
        <w:spacing w:before="240" w:after="240" w:line="360" w:lineRule="auto"/>
        <w:jc w:val="both"/>
        <w:rPr>
          <w:rFonts w:ascii="Palatino Linotype" w:hAnsi="Palatino Linotype"/>
          <w:b/>
        </w:rPr>
      </w:pPr>
      <w:r w:rsidRPr="00BD3C92">
        <w:rPr>
          <w:rFonts w:ascii="Palatino Linotype" w:hAnsi="Palatino Linotype"/>
          <w:b/>
        </w:rPr>
        <w:t xml:space="preserve">Ahora bien por cuestiones de orden y método se analizara la respuesta emitida por el </w:t>
      </w:r>
      <w:r w:rsidR="000F493E" w:rsidRPr="00BD3C92">
        <w:rPr>
          <w:rFonts w:ascii="Palatino Linotype" w:hAnsi="Palatino Linotype"/>
          <w:b/>
        </w:rPr>
        <w:t xml:space="preserve">Sujeto Obligado </w:t>
      </w:r>
      <w:r w:rsidRPr="00BD3C92">
        <w:rPr>
          <w:rFonts w:ascii="Palatino Linotype" w:hAnsi="Palatino Linotype"/>
          <w:b/>
        </w:rPr>
        <w:t>respecto a</w:t>
      </w:r>
      <w:r w:rsidR="000F493E" w:rsidRPr="00BD3C92">
        <w:rPr>
          <w:rFonts w:ascii="Palatino Linotype" w:hAnsi="Palatino Linotype"/>
          <w:b/>
        </w:rPr>
        <w:t xml:space="preserve"> la cantidad de materia de papelería (grapas y clips) que han sido utilizados por el Sujeto Obligado desde su creación hasta la fecha de la solicitud de información.</w:t>
      </w:r>
    </w:p>
    <w:p w:rsidR="00EB6FB1" w:rsidRPr="00BD3C92" w:rsidRDefault="00385B1D" w:rsidP="00315B38">
      <w:pPr>
        <w:spacing w:before="240" w:after="240" w:line="360" w:lineRule="auto"/>
        <w:jc w:val="both"/>
        <w:rPr>
          <w:rFonts w:ascii="Palatino Linotype" w:hAnsi="Palatino Linotype"/>
        </w:rPr>
      </w:pPr>
      <w:r w:rsidRPr="00BD3C92">
        <w:rPr>
          <w:rFonts w:ascii="Palatino Linotype" w:hAnsi="Palatino Linotype"/>
        </w:rPr>
        <w:t xml:space="preserve">Al respecto tal como se señaló anteriormente el </w:t>
      </w:r>
      <w:r w:rsidR="00EB6FB1" w:rsidRPr="00BD3C92">
        <w:rPr>
          <w:rFonts w:ascii="Palatino Linotype" w:hAnsi="Palatino Linotype"/>
          <w:b/>
        </w:rPr>
        <w:t>Sujeto Obligado</w:t>
      </w:r>
      <w:r w:rsidR="00EB6FB1" w:rsidRPr="00BD3C92">
        <w:rPr>
          <w:rFonts w:ascii="Palatino Linotype" w:hAnsi="Palatino Linotype"/>
        </w:rPr>
        <w:t xml:space="preserve"> </w:t>
      </w:r>
      <w:r w:rsidRPr="00BD3C92">
        <w:rPr>
          <w:rFonts w:ascii="Palatino Linotype" w:hAnsi="Palatino Linotype"/>
        </w:rPr>
        <w:t>señala en la repuesta que</w:t>
      </w:r>
      <w:r w:rsidR="005424E8" w:rsidRPr="00BD3C92">
        <w:rPr>
          <w:rFonts w:ascii="Palatino Linotype" w:hAnsi="Palatino Linotype"/>
        </w:rPr>
        <w:t>: en relación a la cantidad de grapas utilizadas durante el 2017</w:t>
      </w:r>
      <w:r w:rsidR="00B544B0" w:rsidRPr="00BD3C92">
        <w:rPr>
          <w:rFonts w:ascii="Palatino Linotype" w:hAnsi="Palatino Linotype"/>
        </w:rPr>
        <w:t>,</w:t>
      </w:r>
      <w:r w:rsidR="005424E8" w:rsidRPr="00BD3C92">
        <w:rPr>
          <w:rFonts w:ascii="Palatino Linotype" w:hAnsi="Palatino Linotype"/>
        </w:rPr>
        <w:t xml:space="preserve"> se tuvo </w:t>
      </w:r>
      <w:r w:rsidR="00B544B0" w:rsidRPr="00BD3C92">
        <w:rPr>
          <w:rFonts w:ascii="Palatino Linotype" w:hAnsi="Palatino Linotype"/>
        </w:rPr>
        <w:t xml:space="preserve">un gasto de 239 cajas </w:t>
      </w:r>
      <w:r w:rsidR="005424E8" w:rsidRPr="00BD3C92">
        <w:rPr>
          <w:rFonts w:ascii="Palatino Linotype" w:hAnsi="Palatino Linotype"/>
        </w:rPr>
        <w:t>y que para el 2018</w:t>
      </w:r>
      <w:r w:rsidR="00B544B0" w:rsidRPr="00BD3C92">
        <w:rPr>
          <w:rFonts w:ascii="Palatino Linotype" w:hAnsi="Palatino Linotype"/>
        </w:rPr>
        <w:t>,</w:t>
      </w:r>
      <w:r w:rsidR="005424E8" w:rsidRPr="00BD3C92">
        <w:rPr>
          <w:rFonts w:ascii="Palatino Linotype" w:hAnsi="Palatino Linotype"/>
        </w:rPr>
        <w:t xml:space="preserve"> en específico a la fecha de la solicitud de información se tenía un gasto de cero cajas de grapas utilizadas. </w:t>
      </w:r>
    </w:p>
    <w:p w:rsidR="005424E8" w:rsidRPr="00BD3C92" w:rsidRDefault="00B544B0" w:rsidP="00315B38">
      <w:pPr>
        <w:spacing w:before="240" w:after="240" w:line="360" w:lineRule="auto"/>
        <w:jc w:val="both"/>
        <w:rPr>
          <w:rFonts w:ascii="Palatino Linotype" w:hAnsi="Palatino Linotype"/>
        </w:rPr>
      </w:pPr>
      <w:r w:rsidRPr="00BD3C92">
        <w:rPr>
          <w:rFonts w:ascii="Palatino Linotype" w:hAnsi="Palatino Linotype"/>
        </w:rPr>
        <w:t>Ahora bien, e</w:t>
      </w:r>
      <w:r w:rsidR="005424E8" w:rsidRPr="00BD3C92">
        <w:rPr>
          <w:rFonts w:ascii="Palatino Linotype" w:hAnsi="Palatino Linotype"/>
        </w:rPr>
        <w:t xml:space="preserve">n lo que toca  a la cantidad de clips utilizados, el Sujeto Obligado refirió que para el 2017 se tuvo un gasto total de 644 cajas de clips (estándar y mariposa), y que para lo que va de 2018 en específico a  la fecha de la solicitud de información, se contaba con cero cajas de clips. </w:t>
      </w:r>
    </w:p>
    <w:p w:rsidR="00BF15EA" w:rsidRPr="00BD3C92" w:rsidRDefault="005424E8" w:rsidP="00315B38">
      <w:pPr>
        <w:spacing w:before="240" w:after="240" w:line="360" w:lineRule="auto"/>
        <w:jc w:val="both"/>
        <w:rPr>
          <w:rFonts w:ascii="Palatino Linotype" w:hAnsi="Palatino Linotype" w:cs="Arial"/>
        </w:rPr>
      </w:pPr>
      <w:r w:rsidRPr="00BD3C92">
        <w:rPr>
          <w:rFonts w:ascii="Palatino Linotype" w:hAnsi="Palatino Linotype" w:cs="Arial"/>
        </w:rPr>
        <w:t>Para saber si la respuesta anterior es suficiente para colmar los requerimientos en los años 2017 y 2018</w:t>
      </w:r>
      <w:r w:rsidR="00D01E54" w:rsidRPr="00BD3C92">
        <w:rPr>
          <w:rFonts w:ascii="Palatino Linotype" w:hAnsi="Palatino Linotype" w:cs="Arial"/>
          <w:lang w:val="es-ES_tradnl"/>
        </w:rPr>
        <w:t>,</w:t>
      </w:r>
      <w:r w:rsidR="00BF15EA" w:rsidRPr="00BD3C92">
        <w:rPr>
          <w:rFonts w:ascii="Palatino Linotype" w:hAnsi="Palatino Linotype" w:cs="Arial"/>
          <w:lang w:val="es-ES_tradnl"/>
        </w:rPr>
        <w:t xml:space="preserve"> </w:t>
      </w:r>
      <w:r w:rsidR="00980C5A" w:rsidRPr="00BD3C92">
        <w:rPr>
          <w:rFonts w:ascii="Palatino Linotype" w:hAnsi="Palatino Linotype" w:cs="Arial"/>
        </w:rPr>
        <w:t>se debe partir del contenido d</w:t>
      </w:r>
      <w:r w:rsidR="00BF15EA" w:rsidRPr="00BD3C92">
        <w:rPr>
          <w:rFonts w:ascii="Palatino Linotype" w:hAnsi="Palatino Linotype" w:cs="Arial"/>
        </w:rPr>
        <w:t xml:space="preserve">el artículo 4, párrafo segundo de la Ley de Transparencia y Acceso a la Información Pública del Estado </w:t>
      </w:r>
      <w:r w:rsidR="00D01E54" w:rsidRPr="00BD3C92">
        <w:rPr>
          <w:rFonts w:ascii="Palatino Linotype" w:hAnsi="Palatino Linotype" w:cs="Arial"/>
        </w:rPr>
        <w:t xml:space="preserve">de México y Municipios, </w:t>
      </w:r>
      <w:r w:rsidR="00980C5A" w:rsidRPr="00BD3C92">
        <w:rPr>
          <w:rFonts w:ascii="Palatino Linotype" w:hAnsi="Palatino Linotype" w:cs="Arial"/>
        </w:rPr>
        <w:t xml:space="preserve">el cual </w:t>
      </w:r>
      <w:r w:rsidR="00D01E54" w:rsidRPr="00BD3C92">
        <w:rPr>
          <w:rFonts w:ascii="Palatino Linotype" w:hAnsi="Palatino Linotype" w:cs="Arial"/>
        </w:rPr>
        <w:t>dispone</w:t>
      </w:r>
      <w:r w:rsidR="00315B38" w:rsidRPr="00BD3C92">
        <w:rPr>
          <w:rFonts w:ascii="Palatino Linotype" w:hAnsi="Palatino Linotype" w:cs="Arial"/>
        </w:rPr>
        <w:t xml:space="preserve"> que t</w:t>
      </w:r>
      <w:r w:rsidR="00BF15EA" w:rsidRPr="00BD3C92">
        <w:rPr>
          <w:rFonts w:ascii="Palatino Linotype" w:hAnsi="Palatino Linotype" w:cs="Arial"/>
        </w:rPr>
        <w:t xml:space="preserve">oda </w:t>
      </w:r>
      <w:r w:rsidR="00BF15EA" w:rsidRPr="00BD3C92">
        <w:rPr>
          <w:rFonts w:ascii="Palatino Linotype" w:hAnsi="Palatino Linotype" w:cs="Arial"/>
        </w:rPr>
        <w:lastRenderedPageBreak/>
        <w:t>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00DD6FE5" w:rsidRPr="00BD3C92">
        <w:rPr>
          <w:rFonts w:ascii="Palatino Linotype" w:hAnsi="Palatino Linotype" w:cs="Arial"/>
        </w:rPr>
        <w:t>.</w:t>
      </w:r>
      <w:r w:rsidR="00BF15EA" w:rsidRPr="00BD3C92">
        <w:rPr>
          <w:rFonts w:ascii="Palatino Linotype" w:hAnsi="Palatino Linotype" w:cs="Arial"/>
          <w:i/>
        </w:rPr>
        <w:t xml:space="preserve"> </w:t>
      </w:r>
    </w:p>
    <w:p w:rsidR="00BF15EA" w:rsidRPr="00BD3C92" w:rsidRDefault="00BF15EA" w:rsidP="00315B38">
      <w:pPr>
        <w:spacing w:line="276" w:lineRule="auto"/>
        <w:ind w:right="901"/>
        <w:jc w:val="both"/>
        <w:rPr>
          <w:rFonts w:ascii="Palatino Linotype" w:hAnsi="Palatino Linotype" w:cs="Arial"/>
          <w:i/>
          <w:sz w:val="22"/>
          <w:szCs w:val="22"/>
        </w:rPr>
      </w:pPr>
    </w:p>
    <w:p w:rsidR="00BF15EA" w:rsidRPr="00BD3C92" w:rsidRDefault="00BF15EA" w:rsidP="00BF15EA">
      <w:pPr>
        <w:spacing w:line="360" w:lineRule="auto"/>
        <w:jc w:val="both"/>
        <w:rPr>
          <w:rFonts w:ascii="Palatino Linotype" w:hAnsi="Palatino Linotype" w:cs="Arial"/>
          <w:i/>
          <w:sz w:val="22"/>
          <w:szCs w:val="22"/>
        </w:rPr>
      </w:pPr>
      <w:r w:rsidRPr="00BD3C92">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BF15EA" w:rsidRPr="00BD3C92" w:rsidRDefault="00BF15EA" w:rsidP="00BF15EA">
      <w:pPr>
        <w:spacing w:line="360" w:lineRule="auto"/>
        <w:ind w:right="425"/>
        <w:jc w:val="both"/>
        <w:rPr>
          <w:rFonts w:ascii="Palatino Linotype" w:hAnsi="Palatino Linotype" w:cs="Arial"/>
          <w:b/>
          <w:i/>
          <w:sz w:val="20"/>
        </w:rPr>
      </w:pPr>
    </w:p>
    <w:p w:rsidR="00BF15EA" w:rsidRPr="00BD3C92" w:rsidRDefault="00BF15EA" w:rsidP="00315B38">
      <w:pPr>
        <w:spacing w:line="360" w:lineRule="auto"/>
        <w:jc w:val="both"/>
        <w:rPr>
          <w:rFonts w:ascii="Palatino Linotype" w:hAnsi="Palatino Linotype" w:cs="Arial"/>
          <w:b/>
          <w:i/>
          <w:sz w:val="22"/>
          <w:szCs w:val="22"/>
        </w:rPr>
      </w:pPr>
      <w:r w:rsidRPr="00BD3C92">
        <w:rPr>
          <w:rFonts w:ascii="Palatino Linotype" w:hAnsi="Palatino Linotype" w:cs="Arial"/>
        </w:rPr>
        <w:t>Por su parte, el artícul</w:t>
      </w:r>
      <w:r w:rsidR="00D478E1" w:rsidRPr="00BD3C92">
        <w:rPr>
          <w:rFonts w:ascii="Palatino Linotype" w:hAnsi="Palatino Linotype" w:cs="Arial"/>
        </w:rPr>
        <w:t>o 12 de la Ley de la materia</w:t>
      </w:r>
      <w:r w:rsidRPr="00BD3C92">
        <w:rPr>
          <w:rFonts w:ascii="Palatino Linotype" w:hAnsi="Palatino Linotype" w:cs="Arial"/>
        </w:rPr>
        <w:t xml:space="preserve"> establece que los Sujetos Obligados sólo proporcionarán la información que generen, recopilen, administren, manejen, procesen, </w:t>
      </w:r>
      <w:r w:rsidRPr="00BD3C92">
        <w:rPr>
          <w:rFonts w:ascii="Palatino Linotype" w:hAnsi="Palatino Linotype" w:cs="Arial"/>
          <w:b/>
        </w:rPr>
        <w:t>archiven o conserven, que se les requiera y que obre en sus archivos y en el estado en el que se encuentre, sin que haya obligación de generarla, resumirla, efectuar cálculos o practicar investigaciones</w:t>
      </w:r>
      <w:r w:rsidR="00315B38" w:rsidRPr="00BD3C92">
        <w:rPr>
          <w:rFonts w:ascii="Palatino Linotype" w:hAnsi="Palatino Linotype" w:cs="Arial"/>
          <w:b/>
        </w:rPr>
        <w:t>.</w:t>
      </w:r>
    </w:p>
    <w:p w:rsidR="00BF15EA" w:rsidRPr="00BD3C92" w:rsidRDefault="00BF15EA" w:rsidP="00BF15EA">
      <w:pPr>
        <w:spacing w:line="360" w:lineRule="auto"/>
        <w:ind w:right="901"/>
        <w:jc w:val="both"/>
        <w:rPr>
          <w:rFonts w:ascii="Palatino Linotype" w:hAnsi="Palatino Linotype" w:cs="Arial"/>
          <w:i/>
          <w:sz w:val="22"/>
          <w:szCs w:val="22"/>
        </w:rPr>
      </w:pPr>
    </w:p>
    <w:p w:rsidR="00BF15EA" w:rsidRPr="00BD3C92" w:rsidRDefault="00BF15EA" w:rsidP="00BF15EA">
      <w:pPr>
        <w:spacing w:line="360" w:lineRule="auto"/>
        <w:jc w:val="both"/>
        <w:rPr>
          <w:rFonts w:ascii="Palatino Linotype" w:hAnsi="Palatino Linotype" w:cs="Arial"/>
        </w:rPr>
      </w:pPr>
      <w:r w:rsidRPr="00BD3C92">
        <w:rPr>
          <w:rFonts w:ascii="Palatino Linotype" w:hAnsi="Palatino Linotype" w:cs="Arial"/>
          <w:b/>
        </w:rPr>
        <w:t>En síntesis, el derecho de acceso a la información pública se satisface en aquellos casos en que se entregue el soporte documental</w:t>
      </w:r>
      <w:r w:rsidRPr="00BD3C92">
        <w:rPr>
          <w:rFonts w:ascii="Palatino Linotype" w:hAnsi="Palatino Linotype" w:cs="Arial"/>
        </w:rPr>
        <w:t xml:space="preserve"> en que conste la información pública, toda vez que los </w:t>
      </w:r>
      <w:r w:rsidRPr="00BD3C92">
        <w:rPr>
          <w:rFonts w:ascii="Palatino Linotype" w:hAnsi="Palatino Linotype" w:cs="Arial"/>
          <w:b/>
          <w:u w:val="single"/>
        </w:rPr>
        <w:t>Sujetos Obligados no tienen el deber de generar, poseer o administrar la información pública con el grado de detalle que se señala en la solicitud de información pública; esto es, que no tienen el deber de generar un documento ad hoc</w:t>
      </w:r>
      <w:r w:rsidRPr="00BD3C92">
        <w:rPr>
          <w:rFonts w:ascii="Palatino Linotype" w:hAnsi="Palatino Linotype" w:cs="Arial"/>
        </w:rPr>
        <w:t>, para satisfacer el derecho de acceso a la información pública.</w:t>
      </w:r>
    </w:p>
    <w:p w:rsidR="00DD6FE5" w:rsidRPr="00BD3C92" w:rsidRDefault="00DD6FE5" w:rsidP="00BF15EA">
      <w:pPr>
        <w:spacing w:line="360" w:lineRule="auto"/>
        <w:jc w:val="both"/>
        <w:rPr>
          <w:rFonts w:ascii="Palatino Linotype" w:hAnsi="Palatino Linotype" w:cs="Arial"/>
        </w:rPr>
      </w:pPr>
    </w:p>
    <w:p w:rsidR="00BF15EA" w:rsidRPr="00BD3C92" w:rsidRDefault="00BF15EA" w:rsidP="00BF15EA">
      <w:pPr>
        <w:spacing w:line="360" w:lineRule="auto"/>
        <w:jc w:val="both"/>
        <w:rPr>
          <w:rFonts w:ascii="Palatino Linotype" w:hAnsi="Palatino Linotype"/>
          <w:b/>
          <w:bCs/>
        </w:rPr>
      </w:pPr>
      <w:r w:rsidRPr="00BD3C92">
        <w:rPr>
          <w:rFonts w:ascii="Palatino Linotype" w:hAnsi="Palatino Linotype" w:cs="Arial"/>
        </w:rPr>
        <w:lastRenderedPageBreak/>
        <w:t xml:space="preserve">Como apoyo a lo anterior, es aplicable el Criterio 09-10, emitido por </w:t>
      </w:r>
      <w:r w:rsidRPr="00BD3C92">
        <w:rPr>
          <w:rFonts w:ascii="Palatino Linotype" w:eastAsia="Arial Unicode MS" w:hAnsi="Palatino Linotype" w:cs="Arial"/>
        </w:rPr>
        <w:t xml:space="preserve">el Pleno del entonces </w:t>
      </w:r>
      <w:r w:rsidRPr="00BD3C92">
        <w:rPr>
          <w:rFonts w:ascii="Palatino Linotype" w:eastAsia="Arial Unicode MS" w:hAnsi="Palatino Linotype" w:cs="Arial"/>
          <w:bCs/>
        </w:rPr>
        <w:t xml:space="preserve">Instituto Federal de Acceso a la Información y Protección de Datos, </w:t>
      </w:r>
      <w:r w:rsidRPr="00BD3C92">
        <w:rPr>
          <w:rFonts w:ascii="Palatino Linotype" w:eastAsia="Arial Unicode MS" w:hAnsi="Palatino Linotype" w:cs="Arial"/>
        </w:rPr>
        <w:t>ahora Instituto Nacional de Transparencia, Acceso a la Información y Protección de Datos Personales,</w:t>
      </w:r>
      <w:r w:rsidRPr="00BD3C92">
        <w:rPr>
          <w:rFonts w:ascii="Palatino Linotype" w:hAnsi="Palatino Linotype"/>
          <w:bCs/>
        </w:rPr>
        <w:t xml:space="preserve"> que dice:</w:t>
      </w:r>
      <w:r w:rsidRPr="00BD3C92">
        <w:rPr>
          <w:rFonts w:ascii="Palatino Linotype" w:hAnsi="Palatino Linotype"/>
          <w:b/>
          <w:bCs/>
        </w:rPr>
        <w:t xml:space="preserve"> </w:t>
      </w:r>
    </w:p>
    <w:p w:rsidR="00BF15EA" w:rsidRPr="00BD3C92" w:rsidRDefault="00BF15EA" w:rsidP="00BF15EA">
      <w:pPr>
        <w:spacing w:line="360" w:lineRule="auto"/>
        <w:jc w:val="both"/>
        <w:rPr>
          <w:rFonts w:ascii="Palatino Linotype" w:hAnsi="Palatino Linotype" w:cs="Arial"/>
        </w:rPr>
      </w:pPr>
    </w:p>
    <w:p w:rsidR="00BF15EA" w:rsidRPr="00BD3C92" w:rsidRDefault="00BF15EA" w:rsidP="00BF15EA">
      <w:pPr>
        <w:spacing w:line="276" w:lineRule="auto"/>
        <w:ind w:left="851" w:right="850"/>
        <w:jc w:val="both"/>
        <w:rPr>
          <w:rFonts w:ascii="Palatino Linotype" w:hAnsi="Palatino Linotype" w:cs="Arial"/>
          <w:i/>
          <w:sz w:val="22"/>
          <w:szCs w:val="22"/>
        </w:rPr>
      </w:pPr>
      <w:r w:rsidRPr="00BD3C92">
        <w:rPr>
          <w:rFonts w:ascii="Palatino Linotype" w:hAnsi="Palatino Linotype" w:cs="Arial"/>
          <w:i/>
          <w:sz w:val="22"/>
          <w:szCs w:val="22"/>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BF15EA" w:rsidRPr="00BD3C92" w:rsidRDefault="00BF15EA" w:rsidP="00BF15EA">
      <w:pPr>
        <w:spacing w:line="276" w:lineRule="auto"/>
        <w:ind w:left="851" w:right="850"/>
        <w:jc w:val="both"/>
        <w:rPr>
          <w:rFonts w:ascii="Palatino Linotype" w:hAnsi="Palatino Linotype" w:cs="Arial"/>
          <w:i/>
          <w:sz w:val="22"/>
          <w:szCs w:val="22"/>
        </w:rPr>
      </w:pPr>
      <w:r w:rsidRPr="00BD3C92">
        <w:rPr>
          <w:rFonts w:ascii="Palatino Linotype" w:hAnsi="Palatino Linotype" w:cs="Arial"/>
          <w:i/>
          <w:sz w:val="22"/>
          <w:szCs w:val="22"/>
        </w:rPr>
        <w:t>Expedientes:</w:t>
      </w:r>
    </w:p>
    <w:p w:rsidR="00BF15EA" w:rsidRPr="00BD3C92" w:rsidRDefault="00BF15EA" w:rsidP="00BF15EA">
      <w:pPr>
        <w:spacing w:line="276" w:lineRule="auto"/>
        <w:ind w:left="851" w:right="850"/>
        <w:jc w:val="both"/>
        <w:rPr>
          <w:rFonts w:ascii="Palatino Linotype" w:hAnsi="Palatino Linotype" w:cs="Arial"/>
          <w:i/>
          <w:sz w:val="22"/>
          <w:szCs w:val="22"/>
        </w:rPr>
      </w:pPr>
      <w:r w:rsidRPr="00BD3C92">
        <w:rPr>
          <w:rFonts w:ascii="Palatino Linotype" w:hAnsi="Palatino Linotype" w:cs="Arial"/>
          <w:i/>
          <w:sz w:val="22"/>
          <w:szCs w:val="22"/>
        </w:rPr>
        <w:t>0438/08 Pemex Exploración y Producción – Alonso Lujambio Irazábal</w:t>
      </w:r>
    </w:p>
    <w:p w:rsidR="00BF15EA" w:rsidRPr="00BD3C92" w:rsidRDefault="00BF15EA" w:rsidP="00BF15EA">
      <w:pPr>
        <w:spacing w:line="276" w:lineRule="auto"/>
        <w:ind w:left="851" w:right="850"/>
        <w:jc w:val="both"/>
        <w:rPr>
          <w:rFonts w:ascii="Palatino Linotype" w:hAnsi="Palatino Linotype" w:cs="Arial"/>
          <w:i/>
          <w:sz w:val="22"/>
          <w:szCs w:val="22"/>
        </w:rPr>
      </w:pPr>
      <w:r w:rsidRPr="00BD3C92">
        <w:rPr>
          <w:rFonts w:ascii="Palatino Linotype" w:hAnsi="Palatino Linotype" w:cs="Arial"/>
          <w:i/>
          <w:sz w:val="22"/>
          <w:szCs w:val="22"/>
        </w:rPr>
        <w:t>1751/09 Laboratorios de Biológicos y Reactivos de México S.A. de C.V. –</w:t>
      </w:r>
    </w:p>
    <w:p w:rsidR="00BF15EA" w:rsidRPr="00BD3C92" w:rsidRDefault="00BF15EA" w:rsidP="00BF15EA">
      <w:pPr>
        <w:spacing w:line="276" w:lineRule="auto"/>
        <w:ind w:left="851" w:right="850"/>
        <w:jc w:val="both"/>
        <w:rPr>
          <w:rFonts w:ascii="Palatino Linotype" w:hAnsi="Palatino Linotype" w:cs="Arial"/>
          <w:i/>
          <w:sz w:val="22"/>
          <w:szCs w:val="22"/>
        </w:rPr>
      </w:pPr>
      <w:r w:rsidRPr="00BD3C92">
        <w:rPr>
          <w:rFonts w:ascii="Palatino Linotype" w:hAnsi="Palatino Linotype" w:cs="Arial"/>
          <w:i/>
          <w:sz w:val="22"/>
          <w:szCs w:val="22"/>
        </w:rPr>
        <w:t>María Marván Laborde</w:t>
      </w:r>
    </w:p>
    <w:p w:rsidR="00BF15EA" w:rsidRPr="00BD3C92" w:rsidRDefault="00BF15EA" w:rsidP="00BF15EA">
      <w:pPr>
        <w:spacing w:line="276" w:lineRule="auto"/>
        <w:ind w:left="851" w:right="850"/>
        <w:jc w:val="both"/>
        <w:rPr>
          <w:rFonts w:ascii="Palatino Linotype" w:hAnsi="Palatino Linotype" w:cs="Arial"/>
          <w:i/>
          <w:sz w:val="22"/>
          <w:szCs w:val="22"/>
        </w:rPr>
      </w:pPr>
      <w:r w:rsidRPr="00BD3C92">
        <w:rPr>
          <w:rFonts w:ascii="Palatino Linotype" w:hAnsi="Palatino Linotype" w:cs="Arial"/>
          <w:i/>
          <w:sz w:val="22"/>
          <w:szCs w:val="22"/>
        </w:rPr>
        <w:t>2868/09 Consejo Nacional de Ciencia y Tecnología – Jacqueline Peschard</w:t>
      </w:r>
    </w:p>
    <w:p w:rsidR="00BF15EA" w:rsidRPr="00BD3C92" w:rsidRDefault="00BF15EA" w:rsidP="00BF15EA">
      <w:pPr>
        <w:spacing w:line="276" w:lineRule="auto"/>
        <w:ind w:left="851" w:right="850"/>
        <w:jc w:val="both"/>
        <w:rPr>
          <w:rFonts w:ascii="Palatino Linotype" w:hAnsi="Palatino Linotype" w:cs="Arial"/>
          <w:i/>
          <w:sz w:val="22"/>
          <w:szCs w:val="22"/>
        </w:rPr>
      </w:pPr>
      <w:r w:rsidRPr="00BD3C92">
        <w:rPr>
          <w:rFonts w:ascii="Palatino Linotype" w:hAnsi="Palatino Linotype" w:cs="Arial"/>
          <w:i/>
          <w:sz w:val="22"/>
          <w:szCs w:val="22"/>
        </w:rPr>
        <w:t>Mariscal</w:t>
      </w:r>
    </w:p>
    <w:p w:rsidR="00BF15EA" w:rsidRPr="00BD3C92" w:rsidRDefault="00BF15EA" w:rsidP="00BF15EA">
      <w:pPr>
        <w:spacing w:line="276" w:lineRule="auto"/>
        <w:ind w:left="851" w:right="850"/>
        <w:jc w:val="both"/>
        <w:rPr>
          <w:rFonts w:ascii="Palatino Linotype" w:hAnsi="Palatino Linotype" w:cs="Arial"/>
          <w:i/>
          <w:sz w:val="22"/>
          <w:szCs w:val="22"/>
        </w:rPr>
      </w:pPr>
      <w:r w:rsidRPr="00BD3C92">
        <w:rPr>
          <w:rFonts w:ascii="Palatino Linotype" w:hAnsi="Palatino Linotype" w:cs="Arial"/>
          <w:i/>
          <w:sz w:val="22"/>
          <w:szCs w:val="22"/>
        </w:rPr>
        <w:t>5160/09 Secretaría de Hacienda y Crédito Público – Ángel Trinidad Zaldívar</w:t>
      </w:r>
    </w:p>
    <w:p w:rsidR="00D478E1" w:rsidRPr="00BD3C92" w:rsidRDefault="00BF15EA" w:rsidP="00604A3C">
      <w:pPr>
        <w:spacing w:line="276" w:lineRule="auto"/>
        <w:ind w:left="851" w:right="850"/>
        <w:jc w:val="both"/>
        <w:rPr>
          <w:rFonts w:ascii="Palatino Linotype" w:hAnsi="Palatino Linotype" w:cs="Arial"/>
          <w:i/>
          <w:sz w:val="22"/>
          <w:szCs w:val="22"/>
        </w:rPr>
      </w:pPr>
      <w:r w:rsidRPr="00BD3C92">
        <w:rPr>
          <w:rFonts w:ascii="Palatino Linotype" w:hAnsi="Palatino Linotype" w:cs="Arial"/>
          <w:i/>
          <w:sz w:val="22"/>
          <w:szCs w:val="22"/>
        </w:rPr>
        <w:t>0304/10 Instituto Nacional de Cancerología – Jacqueline Peschard Mariscal”</w:t>
      </w:r>
    </w:p>
    <w:p w:rsidR="00DD6FE5" w:rsidRPr="00BD3C92" w:rsidRDefault="00DD6FE5" w:rsidP="00BE03FF">
      <w:pPr>
        <w:shd w:val="clear" w:color="auto" w:fill="FFFFFF"/>
        <w:spacing w:line="360" w:lineRule="auto"/>
        <w:jc w:val="both"/>
        <w:rPr>
          <w:rFonts w:ascii="Palatino Linotype" w:hAnsi="Palatino Linotype" w:cs="Arial"/>
        </w:rPr>
      </w:pPr>
    </w:p>
    <w:p w:rsidR="00980C5A" w:rsidRPr="00BD3C92" w:rsidRDefault="002E034D" w:rsidP="00BE03FF">
      <w:pPr>
        <w:shd w:val="clear" w:color="auto" w:fill="FFFFFF"/>
        <w:spacing w:line="360" w:lineRule="auto"/>
        <w:jc w:val="both"/>
        <w:rPr>
          <w:rFonts w:ascii="Palatino Linotype" w:hAnsi="Palatino Linotype" w:cs="Arial"/>
        </w:rPr>
      </w:pPr>
      <w:r w:rsidRPr="00BD3C92">
        <w:rPr>
          <w:rFonts w:ascii="Palatino Linotype" w:hAnsi="Palatino Linotype" w:cs="Arial"/>
        </w:rPr>
        <w:t>Con base en lo anterior</w:t>
      </w:r>
      <w:r w:rsidR="00E1416D" w:rsidRPr="00BD3C92">
        <w:rPr>
          <w:rFonts w:ascii="Palatino Linotype" w:hAnsi="Palatino Linotype" w:cs="Arial"/>
        </w:rPr>
        <w:t xml:space="preserve">, no resultaría procedente para esta Autoridad ordenar al Sujeto Obligado la generación y puesta a disposición de la información referida en un formato </w:t>
      </w:r>
      <w:r w:rsidR="00E1416D" w:rsidRPr="00BD3C92">
        <w:rPr>
          <w:rFonts w:ascii="Palatino Linotype" w:hAnsi="Palatino Linotype" w:cs="Arial"/>
          <w:b/>
          <w:i/>
        </w:rPr>
        <w:t>ad hoc</w:t>
      </w:r>
      <w:r w:rsidR="00E1416D" w:rsidRPr="00BD3C92">
        <w:rPr>
          <w:rFonts w:ascii="Palatino Linotype" w:hAnsi="Palatino Linotype" w:cs="Arial"/>
        </w:rPr>
        <w:t>, máxime que la propia legislación a la que se ha hecho alusión</w:t>
      </w:r>
      <w:r w:rsidRPr="00BD3C92">
        <w:rPr>
          <w:rFonts w:ascii="Palatino Linotype" w:hAnsi="Palatino Linotype" w:cs="Arial"/>
        </w:rPr>
        <w:t xml:space="preserve"> </w:t>
      </w:r>
      <w:r w:rsidR="00E1416D" w:rsidRPr="00BD3C92">
        <w:rPr>
          <w:rFonts w:ascii="Palatino Linotype" w:hAnsi="Palatino Linotype" w:cs="Arial"/>
        </w:rPr>
        <w:t>nos ha demostrado que los Sujetos Obligados sólo proporcionarán la información que generen, recopilen, administren, manejen, procesen, archiven o conserven, que se les requiera y que obre en sus archivos y en el estado en el que se encuentre.</w:t>
      </w:r>
    </w:p>
    <w:p w:rsidR="00721666" w:rsidRPr="00BD3C92" w:rsidRDefault="00721666" w:rsidP="00721666">
      <w:pPr>
        <w:shd w:val="clear" w:color="auto" w:fill="FFFFFF"/>
        <w:spacing w:line="360" w:lineRule="auto"/>
        <w:jc w:val="both"/>
        <w:rPr>
          <w:rFonts w:ascii="Palatino Linotype" w:hAnsi="Palatino Linotype"/>
        </w:rPr>
      </w:pPr>
      <w:r w:rsidRPr="00BD3C92">
        <w:rPr>
          <w:rFonts w:ascii="Palatino Linotype" w:hAnsi="Palatino Linotype" w:cs="Arial"/>
        </w:rPr>
        <w:lastRenderedPageBreak/>
        <w:t xml:space="preserve">Es por lo anterior, y en atención de que hubo un pronunciamiento por parte del </w:t>
      </w:r>
      <w:r w:rsidR="00315B38" w:rsidRPr="00BD3C92">
        <w:rPr>
          <w:rFonts w:ascii="Palatino Linotype" w:hAnsi="Palatino Linotype" w:cs="Arial"/>
          <w:b/>
        </w:rPr>
        <w:t>Sujeto Obligado</w:t>
      </w:r>
      <w:r w:rsidR="00315B38" w:rsidRPr="00BD3C92">
        <w:rPr>
          <w:rFonts w:ascii="Palatino Linotype" w:hAnsi="Palatino Linotype" w:cs="Arial"/>
        </w:rPr>
        <w:t xml:space="preserve">, </w:t>
      </w:r>
      <w:r w:rsidRPr="00BD3C92">
        <w:rPr>
          <w:rFonts w:ascii="Palatino Linotype" w:hAnsi="Palatino Linotype"/>
        </w:rPr>
        <w:t>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rsidR="00721666" w:rsidRPr="00BD3C92" w:rsidRDefault="00721666" w:rsidP="00721666">
      <w:pPr>
        <w:shd w:val="clear" w:color="auto" w:fill="FFFFFF"/>
        <w:spacing w:line="360" w:lineRule="auto"/>
        <w:jc w:val="both"/>
        <w:rPr>
          <w:sz w:val="10"/>
        </w:rPr>
      </w:pPr>
    </w:p>
    <w:p w:rsidR="00721666" w:rsidRPr="00BD3C92" w:rsidRDefault="00721666" w:rsidP="00721666">
      <w:pPr>
        <w:shd w:val="clear" w:color="auto" w:fill="FFFFFF"/>
        <w:spacing w:line="221" w:lineRule="atLeast"/>
        <w:ind w:left="851" w:right="1276"/>
        <w:jc w:val="both"/>
        <w:rPr>
          <w:rFonts w:ascii="Palatino Linotype" w:hAnsi="Palatino Linotype"/>
          <w:i/>
          <w:iCs/>
          <w:sz w:val="22"/>
          <w:szCs w:val="22"/>
        </w:rPr>
      </w:pPr>
      <w:r w:rsidRPr="00BD3C92">
        <w:rPr>
          <w:rFonts w:ascii="Palatino Linotype" w:hAnsi="Palatino Linotype"/>
          <w:i/>
          <w:iCs/>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8620C" w:rsidRPr="00BD3C92" w:rsidRDefault="00A8620C" w:rsidP="0010143D">
      <w:pPr>
        <w:spacing w:line="360" w:lineRule="auto"/>
        <w:ind w:right="49"/>
        <w:jc w:val="both"/>
        <w:rPr>
          <w:rFonts w:ascii="Palatino Linotype" w:hAnsi="Palatino Linotype"/>
          <w:sz w:val="22"/>
          <w:szCs w:val="22"/>
        </w:rPr>
      </w:pPr>
    </w:p>
    <w:p w:rsidR="0060361E" w:rsidRPr="00BD3C92" w:rsidRDefault="0060361E" w:rsidP="0060361E">
      <w:pPr>
        <w:spacing w:line="360" w:lineRule="auto"/>
        <w:ind w:right="49"/>
        <w:jc w:val="both"/>
        <w:rPr>
          <w:rFonts w:ascii="Palatino Linotype" w:hAnsi="Palatino Linotype"/>
        </w:rPr>
      </w:pPr>
      <w:r w:rsidRPr="00BD3C92">
        <w:rPr>
          <w:rFonts w:ascii="Palatino Linotype" w:hAnsi="Palatino Linotype"/>
        </w:rPr>
        <w:t>Una vez d</w:t>
      </w:r>
      <w:r w:rsidR="00B544B0" w:rsidRPr="00BD3C92">
        <w:rPr>
          <w:rFonts w:ascii="Palatino Linotype" w:hAnsi="Palatino Linotype"/>
        </w:rPr>
        <w:t>elimitado lo anterior se entrará</w:t>
      </w:r>
      <w:r w:rsidRPr="00BD3C92">
        <w:rPr>
          <w:rFonts w:ascii="Palatino Linotype" w:hAnsi="Palatino Linotype"/>
        </w:rPr>
        <w:t xml:space="preserve"> al estudio y análisis del ámbito competencial del Sujeto Obligado para determinar si puede poseer la información solicitada</w:t>
      </w:r>
      <w:r w:rsidR="005C728B" w:rsidRPr="00BD3C92">
        <w:rPr>
          <w:rFonts w:ascii="Palatino Linotype" w:hAnsi="Palatino Linotype"/>
        </w:rPr>
        <w:t xml:space="preserve"> para </w:t>
      </w:r>
      <w:r w:rsidR="00906E1F" w:rsidRPr="00BD3C92">
        <w:rPr>
          <w:rFonts w:ascii="Palatino Linotype" w:hAnsi="Palatino Linotype"/>
        </w:rPr>
        <w:t>los ejercicios faltantes</w:t>
      </w:r>
      <w:r w:rsidR="00B544B0" w:rsidRPr="00BD3C92">
        <w:rPr>
          <w:rFonts w:ascii="Palatino Linotype" w:hAnsi="Palatino Linotype"/>
        </w:rPr>
        <w:t>, estos es si desde su creación tenía atribuciones para conocer de los requerimientos de mérito</w:t>
      </w:r>
      <w:r w:rsidR="005C728B" w:rsidRPr="00BD3C92">
        <w:rPr>
          <w:rFonts w:ascii="Palatino Linotype" w:hAnsi="Palatino Linotype"/>
        </w:rPr>
        <w:t xml:space="preserve">, </w:t>
      </w:r>
      <w:r w:rsidRPr="00BD3C92">
        <w:rPr>
          <w:rFonts w:ascii="Palatino Linotype" w:hAnsi="Palatino Linotype"/>
        </w:rPr>
        <w:t xml:space="preserve"> y si la misma tiene el carácter de pública, respecto de la solicitud referida en el antecedente I de la presente resolución.</w:t>
      </w:r>
    </w:p>
    <w:p w:rsidR="00E90195" w:rsidRPr="00BD3C92" w:rsidRDefault="00E90195" w:rsidP="0060361E">
      <w:pPr>
        <w:spacing w:line="360" w:lineRule="auto"/>
        <w:ind w:right="49"/>
        <w:jc w:val="both"/>
        <w:rPr>
          <w:rFonts w:ascii="Palatino Linotype" w:hAnsi="Palatino Linotype"/>
        </w:rPr>
      </w:pPr>
    </w:p>
    <w:p w:rsidR="00E90195" w:rsidRPr="00BD3C92" w:rsidRDefault="00E90195" w:rsidP="0060361E">
      <w:pPr>
        <w:spacing w:line="360" w:lineRule="auto"/>
        <w:ind w:right="49"/>
        <w:jc w:val="both"/>
        <w:rPr>
          <w:rFonts w:ascii="Palatino Linotype" w:hAnsi="Palatino Linotype"/>
        </w:rPr>
      </w:pPr>
      <w:r w:rsidRPr="00BD3C92">
        <w:rPr>
          <w:rFonts w:ascii="Palatino Linotype" w:hAnsi="Palatino Linotype"/>
        </w:rPr>
        <w:t xml:space="preserve">Por lo que primeramente cabe señalar que la Constitución Política del Estado Libre y Soberano de México, dispone al respecto en su artículo 78, que para el despacho de los asuntos que la </w:t>
      </w:r>
      <w:r w:rsidRPr="00BD3C92">
        <w:rPr>
          <w:rFonts w:ascii="Palatino Linotype" w:hAnsi="Palatino Linotype"/>
        </w:rPr>
        <w:lastRenderedPageBreak/>
        <w:t xml:space="preserve">presente Constitución le encomienda, el Ejecutivo contará con las dependencias y los </w:t>
      </w:r>
      <w:r w:rsidRPr="00BD3C92">
        <w:rPr>
          <w:rFonts w:ascii="Palatino Linotype" w:hAnsi="Palatino Linotype"/>
          <w:b/>
        </w:rPr>
        <w:t>organismos auxiliares</w:t>
      </w:r>
      <w:r w:rsidRPr="00BD3C92">
        <w:rPr>
          <w:rFonts w:ascii="Palatino Linotype" w:hAnsi="Palatino Linotype"/>
        </w:rPr>
        <w:t xml:space="preserve"> que las disposiciones legales establezcan.</w:t>
      </w:r>
    </w:p>
    <w:p w:rsidR="00E90195" w:rsidRPr="00BD3C92" w:rsidRDefault="00E90195" w:rsidP="0060361E">
      <w:pPr>
        <w:spacing w:line="360" w:lineRule="auto"/>
        <w:ind w:right="49"/>
        <w:jc w:val="both"/>
        <w:rPr>
          <w:rFonts w:ascii="Palatino Linotype" w:hAnsi="Palatino Linotype"/>
        </w:rPr>
      </w:pPr>
    </w:p>
    <w:p w:rsidR="00E90195" w:rsidRPr="00BD3C92" w:rsidRDefault="00E90195" w:rsidP="0060361E">
      <w:pPr>
        <w:spacing w:line="360" w:lineRule="auto"/>
        <w:ind w:right="49"/>
        <w:jc w:val="both"/>
        <w:rPr>
          <w:rFonts w:ascii="Palatino Linotype" w:hAnsi="Palatino Linotype"/>
        </w:rPr>
      </w:pPr>
      <w:r w:rsidRPr="00BD3C92">
        <w:rPr>
          <w:rFonts w:ascii="Palatino Linotype" w:hAnsi="Palatino Linotype"/>
        </w:rPr>
        <w:t>En este sentido, Ley Orgánica de la Administración Pública del Estado de México señala en su diverso 45 que los organismos descentralizados, las empresas de participación estatal y los fideicomisos públicos serán considerados como organismos auxiliares del Poder Ejecutivo y forman parte de la Administración Pública del Estado.</w:t>
      </w:r>
    </w:p>
    <w:p w:rsidR="00E90195" w:rsidRPr="00BD3C92" w:rsidRDefault="00E90195" w:rsidP="0060361E">
      <w:pPr>
        <w:spacing w:line="360" w:lineRule="auto"/>
        <w:ind w:right="49"/>
        <w:jc w:val="both"/>
        <w:rPr>
          <w:rFonts w:ascii="Palatino Linotype" w:hAnsi="Palatino Linotype"/>
        </w:rPr>
      </w:pPr>
    </w:p>
    <w:p w:rsidR="00E90195" w:rsidRPr="00BD3C92" w:rsidRDefault="00E90195" w:rsidP="00E90195">
      <w:pPr>
        <w:spacing w:line="360" w:lineRule="auto"/>
        <w:ind w:right="49"/>
        <w:jc w:val="both"/>
        <w:rPr>
          <w:rFonts w:ascii="Palatino Linotype" w:hAnsi="Palatino Linotype"/>
        </w:rPr>
      </w:pPr>
      <w:r w:rsidRPr="00BD3C92">
        <w:rPr>
          <w:rFonts w:ascii="Palatino Linotype" w:hAnsi="Palatino Linotype"/>
        </w:rPr>
        <w:t>En este sentido, de la misma normatividad se precisa en el ordinal 46  que el Gobernador del Estado podrá solicitar al Congreso, la creación de organismos descentralizados, ordenar la creación, fusión o liquidación de empresas de participación estatal o disponer la constitución de fideicomisos.</w:t>
      </w:r>
    </w:p>
    <w:p w:rsidR="00E90195" w:rsidRPr="00BD3C92" w:rsidRDefault="00E90195" w:rsidP="0060361E">
      <w:pPr>
        <w:spacing w:line="360" w:lineRule="auto"/>
        <w:ind w:right="49"/>
        <w:jc w:val="both"/>
        <w:rPr>
          <w:rFonts w:ascii="Palatino Linotype" w:hAnsi="Palatino Linotype"/>
        </w:rPr>
      </w:pPr>
    </w:p>
    <w:p w:rsidR="0060361E" w:rsidRPr="00BD3C92" w:rsidRDefault="00E90195" w:rsidP="00E90195">
      <w:pPr>
        <w:spacing w:line="360" w:lineRule="auto"/>
        <w:ind w:right="49"/>
        <w:jc w:val="both"/>
        <w:rPr>
          <w:rFonts w:ascii="Palatino Linotype" w:hAnsi="Palatino Linotype"/>
        </w:rPr>
      </w:pPr>
      <w:r w:rsidRPr="00BD3C92">
        <w:rPr>
          <w:rFonts w:ascii="Palatino Linotype" w:hAnsi="Palatino Linotype"/>
        </w:rPr>
        <w:t xml:space="preserve">En este sentido, en términos del artículo 47  del </w:t>
      </w:r>
      <w:r w:rsidRPr="00BD3C92">
        <w:rPr>
          <w:rFonts w:ascii="Palatino Linotype" w:hAnsi="Palatino Linotype"/>
          <w:i/>
        </w:rPr>
        <w:t xml:space="preserve">supra </w:t>
      </w:r>
      <w:r w:rsidRPr="00BD3C92">
        <w:rPr>
          <w:rFonts w:ascii="Palatino Linotype" w:hAnsi="Palatino Linotype"/>
        </w:rPr>
        <w:t xml:space="preserve">citado cuerpo normativo, </w:t>
      </w:r>
      <w:r w:rsidRPr="00BD3C92">
        <w:rPr>
          <w:rFonts w:ascii="Palatino Linotype" w:hAnsi="Palatino Linotype"/>
          <w:b/>
        </w:rPr>
        <w:t>se precisa que los organismos descentralizados gozarán de personalidad jurídica y patrimonio</w:t>
      </w:r>
      <w:r w:rsidRPr="00BD3C92">
        <w:rPr>
          <w:rFonts w:ascii="Palatino Linotype" w:hAnsi="Palatino Linotype"/>
        </w:rPr>
        <w:t xml:space="preserve"> propio y podrán ser creados para ayudar operativamente al Ejecutivo en el ejercicio de sus atribuciones.</w:t>
      </w:r>
    </w:p>
    <w:p w:rsidR="00E90195" w:rsidRPr="00BD3C92" w:rsidRDefault="00E90195" w:rsidP="0010143D">
      <w:pPr>
        <w:spacing w:line="360" w:lineRule="auto"/>
        <w:ind w:right="49"/>
        <w:jc w:val="both"/>
      </w:pPr>
    </w:p>
    <w:p w:rsidR="006C7CD0" w:rsidRPr="00BD3C92" w:rsidRDefault="006C7CD0" w:rsidP="006C7CD0">
      <w:pPr>
        <w:spacing w:line="360" w:lineRule="auto"/>
        <w:ind w:right="49"/>
        <w:jc w:val="both"/>
        <w:rPr>
          <w:rFonts w:ascii="Palatino Linotype" w:hAnsi="Palatino Linotype"/>
        </w:rPr>
      </w:pPr>
      <w:r w:rsidRPr="00BD3C92">
        <w:rPr>
          <w:rFonts w:ascii="Palatino Linotype" w:hAnsi="Palatino Linotype"/>
        </w:rPr>
        <w:t>En este sentido el Decreto del Estado publicado en el Periódico Oficial "Gaceta del Gobierno", el 13 de noviembre de 2006, se creó la Universidad Politécnica del Valle de Toluca, como un organismo público descentralizado de carácter estatal, con personalida</w:t>
      </w:r>
      <w:r w:rsidR="00EF7018" w:rsidRPr="00BD3C92">
        <w:rPr>
          <w:rFonts w:ascii="Palatino Linotype" w:hAnsi="Palatino Linotype"/>
        </w:rPr>
        <w:t xml:space="preserve">d jurídica y patrimonio propios, </w:t>
      </w:r>
      <w:r w:rsidR="00EF7018" w:rsidRPr="00BD3C92">
        <w:t>establece:</w:t>
      </w:r>
    </w:p>
    <w:p w:rsidR="002A3D5F" w:rsidRPr="00BD3C92" w:rsidRDefault="002A3D5F" w:rsidP="0010143D">
      <w:pPr>
        <w:spacing w:line="360" w:lineRule="auto"/>
        <w:ind w:right="49"/>
        <w:jc w:val="both"/>
        <w:rPr>
          <w:rFonts w:ascii="Palatino Linotype" w:hAnsi="Palatino Linotype"/>
          <w:sz w:val="22"/>
          <w:szCs w:val="22"/>
        </w:rPr>
      </w:pPr>
    </w:p>
    <w:p w:rsidR="0060361E" w:rsidRPr="00BD3C92" w:rsidRDefault="00EF7018" w:rsidP="0060361E">
      <w:pPr>
        <w:pStyle w:val="Textoindependiente"/>
        <w:ind w:left="993" w:right="675"/>
        <w:jc w:val="both"/>
        <w:rPr>
          <w:rFonts w:ascii="Palatino Linotype" w:hAnsi="Palatino Linotype"/>
          <w:i/>
          <w:sz w:val="22"/>
          <w:szCs w:val="22"/>
        </w:rPr>
      </w:pPr>
      <w:r w:rsidRPr="00BD3C92">
        <w:rPr>
          <w:rFonts w:ascii="Palatino Linotype" w:hAnsi="Palatino Linotype"/>
          <w:i/>
          <w:sz w:val="22"/>
          <w:szCs w:val="22"/>
        </w:rPr>
        <w:lastRenderedPageBreak/>
        <w:t>“</w:t>
      </w:r>
      <w:r w:rsidR="0060361E" w:rsidRPr="00BD3C92">
        <w:rPr>
          <w:rFonts w:ascii="Palatino Linotype" w:hAnsi="Palatino Linotype"/>
          <w:i/>
          <w:sz w:val="22"/>
          <w:szCs w:val="22"/>
        </w:rPr>
        <w:t xml:space="preserve">Artículo </w:t>
      </w:r>
      <w:r w:rsidR="0060361E" w:rsidRPr="00BD3C92">
        <w:rPr>
          <w:rFonts w:ascii="Palatino Linotype" w:hAnsi="Palatino Linotype"/>
          <w:i/>
          <w:spacing w:val="-18"/>
          <w:w w:val="110"/>
          <w:sz w:val="22"/>
          <w:szCs w:val="22"/>
        </w:rPr>
        <w:t xml:space="preserve">1.- </w:t>
      </w:r>
      <w:r w:rsidR="0060361E" w:rsidRPr="00BD3C92">
        <w:rPr>
          <w:rFonts w:ascii="Palatino Linotype" w:hAnsi="Palatino Linotype"/>
          <w:b/>
          <w:i/>
          <w:sz w:val="22"/>
          <w:szCs w:val="22"/>
        </w:rPr>
        <w:t xml:space="preserve">Se crea </w:t>
      </w:r>
      <w:r w:rsidR="0060361E" w:rsidRPr="00BD3C92">
        <w:rPr>
          <w:rFonts w:ascii="Palatino Linotype" w:hAnsi="Palatino Linotype"/>
          <w:b/>
          <w:i/>
          <w:spacing w:val="-12"/>
          <w:w w:val="110"/>
          <w:sz w:val="22"/>
          <w:szCs w:val="22"/>
        </w:rPr>
        <w:t xml:space="preserve">la </w:t>
      </w:r>
      <w:r w:rsidR="0060361E" w:rsidRPr="00BD3C92">
        <w:rPr>
          <w:rFonts w:ascii="Palatino Linotype" w:hAnsi="Palatino Linotype"/>
          <w:b/>
          <w:i/>
          <w:sz w:val="22"/>
          <w:szCs w:val="22"/>
        </w:rPr>
        <w:t>Universidad Politécnica del Valle de Toluca como</w:t>
      </w:r>
      <w:r w:rsidR="0060361E" w:rsidRPr="00BD3C92">
        <w:rPr>
          <w:rFonts w:ascii="Palatino Linotype" w:hAnsi="Palatino Linotype"/>
          <w:b/>
          <w:i/>
          <w:spacing w:val="-11"/>
          <w:sz w:val="22"/>
          <w:szCs w:val="22"/>
        </w:rPr>
        <w:t xml:space="preserve"> </w:t>
      </w:r>
      <w:r w:rsidR="0060361E" w:rsidRPr="00BD3C92">
        <w:rPr>
          <w:rFonts w:ascii="Palatino Linotype" w:hAnsi="Palatino Linotype"/>
          <w:b/>
          <w:i/>
          <w:sz w:val="22"/>
          <w:szCs w:val="22"/>
        </w:rPr>
        <w:t>un</w:t>
      </w:r>
      <w:r w:rsidR="0060361E" w:rsidRPr="00BD3C92">
        <w:rPr>
          <w:rFonts w:ascii="Palatino Linotype" w:hAnsi="Palatino Linotype"/>
          <w:b/>
          <w:i/>
          <w:w w:val="102"/>
          <w:sz w:val="22"/>
          <w:szCs w:val="22"/>
        </w:rPr>
        <w:t xml:space="preserve"> </w:t>
      </w:r>
      <w:r w:rsidR="0060361E" w:rsidRPr="00BD3C92">
        <w:rPr>
          <w:rFonts w:ascii="Palatino Linotype" w:hAnsi="Palatino Linotype"/>
          <w:b/>
          <w:i/>
          <w:sz w:val="22"/>
          <w:szCs w:val="22"/>
        </w:rPr>
        <w:t>organismo público descentralizado del Gobierno del Estado de México</w:t>
      </w:r>
      <w:r w:rsidR="0060361E" w:rsidRPr="00BD3C92">
        <w:rPr>
          <w:rFonts w:ascii="Palatino Linotype" w:hAnsi="Palatino Linotype"/>
          <w:i/>
          <w:sz w:val="22"/>
          <w:szCs w:val="22"/>
        </w:rPr>
        <w:t>,</w:t>
      </w:r>
      <w:r w:rsidR="0060361E" w:rsidRPr="00BD3C92">
        <w:rPr>
          <w:rFonts w:ascii="Palatino Linotype" w:hAnsi="Palatino Linotype"/>
          <w:i/>
          <w:spacing w:val="6"/>
          <w:sz w:val="22"/>
          <w:szCs w:val="22"/>
        </w:rPr>
        <w:t xml:space="preserve"> </w:t>
      </w:r>
      <w:r w:rsidR="0060361E" w:rsidRPr="00BD3C92">
        <w:rPr>
          <w:rFonts w:ascii="Palatino Linotype" w:hAnsi="Palatino Linotype"/>
          <w:b/>
          <w:i/>
          <w:sz w:val="22"/>
          <w:szCs w:val="22"/>
        </w:rPr>
        <w:t>con</w:t>
      </w:r>
      <w:r w:rsidR="0060361E" w:rsidRPr="00BD3C92">
        <w:rPr>
          <w:rFonts w:ascii="Palatino Linotype" w:hAnsi="Palatino Linotype"/>
          <w:b/>
          <w:i/>
          <w:w w:val="101"/>
          <w:sz w:val="22"/>
          <w:szCs w:val="22"/>
        </w:rPr>
        <w:t xml:space="preserve"> </w:t>
      </w:r>
      <w:r w:rsidR="0060361E" w:rsidRPr="00BD3C92">
        <w:rPr>
          <w:rFonts w:ascii="Palatino Linotype" w:hAnsi="Palatino Linotype"/>
          <w:b/>
          <w:i/>
          <w:sz w:val="22"/>
          <w:szCs w:val="22"/>
        </w:rPr>
        <w:t xml:space="preserve">personalidad </w:t>
      </w:r>
      <w:r w:rsidR="0060361E" w:rsidRPr="00BD3C92">
        <w:rPr>
          <w:rFonts w:ascii="Palatino Linotype" w:hAnsi="Palatino Linotype"/>
          <w:b/>
          <w:i/>
          <w:spacing w:val="2"/>
          <w:sz w:val="22"/>
          <w:szCs w:val="22"/>
        </w:rPr>
        <w:t xml:space="preserve">jurídica </w:t>
      </w:r>
      <w:r w:rsidR="0060361E" w:rsidRPr="00BD3C92">
        <w:rPr>
          <w:rFonts w:ascii="Palatino Linotype" w:hAnsi="Palatino Linotype"/>
          <w:b/>
          <w:i/>
          <w:sz w:val="22"/>
          <w:szCs w:val="22"/>
        </w:rPr>
        <w:t>y patrimonio propios</w:t>
      </w:r>
      <w:r w:rsidR="0060361E" w:rsidRPr="00BD3C92">
        <w:rPr>
          <w:rFonts w:ascii="Palatino Linotype" w:hAnsi="Palatino Linotype"/>
          <w:i/>
          <w:sz w:val="22"/>
          <w:szCs w:val="22"/>
        </w:rPr>
        <w:t>, con domicilio social en uno de</w:t>
      </w:r>
      <w:r w:rsidR="0060361E" w:rsidRPr="00BD3C92">
        <w:rPr>
          <w:rFonts w:ascii="Palatino Linotype" w:hAnsi="Palatino Linotype"/>
          <w:i/>
          <w:spacing w:val="46"/>
          <w:sz w:val="22"/>
          <w:szCs w:val="22"/>
        </w:rPr>
        <w:t xml:space="preserve"> </w:t>
      </w:r>
      <w:r w:rsidR="0060361E" w:rsidRPr="00BD3C92">
        <w:rPr>
          <w:rFonts w:ascii="Palatino Linotype" w:hAnsi="Palatino Linotype"/>
          <w:i/>
          <w:sz w:val="22"/>
          <w:szCs w:val="22"/>
        </w:rPr>
        <w:t>los</w:t>
      </w:r>
      <w:r w:rsidR="0060361E" w:rsidRPr="00BD3C92">
        <w:rPr>
          <w:rFonts w:ascii="Palatino Linotype" w:hAnsi="Palatino Linotype"/>
          <w:i/>
          <w:w w:val="101"/>
          <w:sz w:val="22"/>
          <w:szCs w:val="22"/>
        </w:rPr>
        <w:t xml:space="preserve"> </w:t>
      </w:r>
      <w:r w:rsidR="0060361E" w:rsidRPr="00BD3C92">
        <w:rPr>
          <w:rFonts w:ascii="Palatino Linotype" w:hAnsi="Palatino Linotype"/>
          <w:i/>
          <w:sz w:val="22"/>
          <w:szCs w:val="22"/>
        </w:rPr>
        <w:t xml:space="preserve">municipios del Valle de Toluca; </w:t>
      </w:r>
      <w:r w:rsidR="0060361E" w:rsidRPr="00BD3C92">
        <w:rPr>
          <w:rFonts w:ascii="Palatino Linotype" w:hAnsi="Palatino Linotype"/>
          <w:i/>
          <w:spacing w:val="-4"/>
          <w:sz w:val="22"/>
          <w:szCs w:val="22"/>
        </w:rPr>
        <w:t xml:space="preserve">misma </w:t>
      </w:r>
      <w:r w:rsidR="0060361E" w:rsidRPr="00BD3C92">
        <w:rPr>
          <w:rFonts w:ascii="Palatino Linotype" w:hAnsi="Palatino Linotype"/>
          <w:i/>
          <w:sz w:val="22"/>
          <w:szCs w:val="22"/>
        </w:rPr>
        <w:t xml:space="preserve">que estará sectorizada a </w:t>
      </w:r>
      <w:r w:rsidR="0060361E" w:rsidRPr="00BD3C92">
        <w:rPr>
          <w:rFonts w:ascii="Palatino Linotype" w:hAnsi="Palatino Linotype"/>
          <w:i/>
          <w:spacing w:val="-10"/>
          <w:w w:val="110"/>
          <w:sz w:val="22"/>
          <w:szCs w:val="22"/>
        </w:rPr>
        <w:t xml:space="preserve">la </w:t>
      </w:r>
      <w:r w:rsidR="0060361E" w:rsidRPr="00BD3C92">
        <w:rPr>
          <w:rFonts w:ascii="Palatino Linotype" w:hAnsi="Palatino Linotype"/>
          <w:i/>
          <w:spacing w:val="24"/>
          <w:w w:val="110"/>
          <w:sz w:val="22"/>
          <w:szCs w:val="22"/>
        </w:rPr>
        <w:t xml:space="preserve"> </w:t>
      </w:r>
      <w:r w:rsidR="0060361E" w:rsidRPr="00BD3C92">
        <w:rPr>
          <w:rFonts w:ascii="Palatino Linotype" w:hAnsi="Palatino Linotype"/>
          <w:i/>
          <w:sz w:val="22"/>
          <w:szCs w:val="22"/>
        </w:rPr>
        <w:t>Secretaría</w:t>
      </w:r>
      <w:r w:rsidR="0060361E" w:rsidRPr="00BD3C92">
        <w:rPr>
          <w:rFonts w:ascii="Palatino Linotype" w:hAnsi="Palatino Linotype"/>
          <w:i/>
          <w:w w:val="97"/>
          <w:sz w:val="22"/>
          <w:szCs w:val="22"/>
        </w:rPr>
        <w:t xml:space="preserve"> </w:t>
      </w:r>
      <w:r w:rsidR="0060361E" w:rsidRPr="00BD3C92">
        <w:rPr>
          <w:rFonts w:ascii="Palatino Linotype" w:hAnsi="Palatino Linotype"/>
          <w:i/>
          <w:sz w:val="22"/>
          <w:szCs w:val="22"/>
        </w:rPr>
        <w:t>de</w:t>
      </w:r>
      <w:r w:rsidR="0060361E" w:rsidRPr="00BD3C92">
        <w:rPr>
          <w:rFonts w:ascii="Palatino Linotype" w:hAnsi="Palatino Linotype"/>
          <w:i/>
          <w:spacing w:val="1"/>
          <w:sz w:val="22"/>
          <w:szCs w:val="22"/>
        </w:rPr>
        <w:t xml:space="preserve"> </w:t>
      </w:r>
      <w:r w:rsidR="0060361E" w:rsidRPr="00BD3C92">
        <w:rPr>
          <w:rFonts w:ascii="Palatino Linotype" w:hAnsi="Palatino Linotype"/>
          <w:i/>
          <w:sz w:val="22"/>
          <w:szCs w:val="22"/>
        </w:rPr>
        <w:t>Educación.</w:t>
      </w:r>
      <w:r w:rsidRPr="00BD3C92">
        <w:rPr>
          <w:rFonts w:ascii="Palatino Linotype" w:hAnsi="Palatino Linotype"/>
          <w:i/>
          <w:sz w:val="22"/>
          <w:szCs w:val="22"/>
        </w:rPr>
        <w:t>”</w:t>
      </w:r>
    </w:p>
    <w:p w:rsidR="002A3D5F" w:rsidRPr="00BD3C92" w:rsidRDefault="002A3D5F" w:rsidP="0010143D">
      <w:pPr>
        <w:spacing w:line="360" w:lineRule="auto"/>
        <w:ind w:right="49"/>
        <w:jc w:val="both"/>
        <w:rPr>
          <w:rFonts w:ascii="Palatino Linotype" w:hAnsi="Palatino Linotype"/>
          <w:sz w:val="22"/>
          <w:szCs w:val="22"/>
        </w:rPr>
      </w:pPr>
    </w:p>
    <w:p w:rsidR="00EF7018" w:rsidRPr="00BD3C92" w:rsidRDefault="00EF7018" w:rsidP="00EF7018">
      <w:pPr>
        <w:pStyle w:val="Textoindependiente"/>
        <w:ind w:right="545"/>
        <w:jc w:val="center"/>
        <w:rPr>
          <w:rFonts w:ascii="Palatino Linotype" w:hAnsi="Palatino Linotype"/>
          <w:i/>
        </w:rPr>
      </w:pPr>
      <w:r w:rsidRPr="00BD3C92">
        <w:rPr>
          <w:rFonts w:ascii="Palatino Linotype" w:hAnsi="Palatino Linotype"/>
          <w:i/>
        </w:rPr>
        <w:t>TITULO SEGUNDO</w:t>
      </w:r>
    </w:p>
    <w:p w:rsidR="00EF7018" w:rsidRPr="00BD3C92" w:rsidRDefault="00EF7018" w:rsidP="00EF7018">
      <w:pPr>
        <w:pStyle w:val="Textoindependiente"/>
        <w:ind w:right="545"/>
        <w:jc w:val="center"/>
        <w:rPr>
          <w:rFonts w:ascii="Palatino Linotype" w:hAnsi="Palatino Linotype"/>
          <w:i/>
        </w:rPr>
      </w:pPr>
      <w:r w:rsidRPr="00BD3C92">
        <w:rPr>
          <w:rFonts w:ascii="Palatino Linotype" w:hAnsi="Palatino Linotype"/>
          <w:i/>
        </w:rPr>
        <w:t>DE LA ORGANIZACIÓN DE LA UNIVERSIDAD</w:t>
      </w:r>
    </w:p>
    <w:p w:rsidR="00EF7018" w:rsidRPr="00BD3C92" w:rsidRDefault="00EF7018" w:rsidP="00EF7018">
      <w:pPr>
        <w:pStyle w:val="Textoindependiente"/>
        <w:ind w:right="545"/>
        <w:jc w:val="center"/>
        <w:rPr>
          <w:rFonts w:ascii="Palatino Linotype" w:hAnsi="Palatino Linotype"/>
          <w:i/>
        </w:rPr>
      </w:pPr>
      <w:r w:rsidRPr="00BD3C92">
        <w:rPr>
          <w:rFonts w:ascii="Palatino Linotype" w:hAnsi="Palatino Linotype"/>
          <w:i/>
        </w:rPr>
        <w:t>CAPITULO 1</w:t>
      </w:r>
    </w:p>
    <w:p w:rsidR="00EF7018" w:rsidRPr="00BD3C92" w:rsidRDefault="00EF7018" w:rsidP="00EF7018">
      <w:pPr>
        <w:pStyle w:val="Textoindependiente"/>
        <w:ind w:right="545"/>
        <w:jc w:val="center"/>
        <w:rPr>
          <w:rFonts w:ascii="Palatino Linotype" w:hAnsi="Palatino Linotype"/>
          <w:i/>
        </w:rPr>
      </w:pPr>
      <w:r w:rsidRPr="00BD3C92">
        <w:rPr>
          <w:rFonts w:ascii="Palatino Linotype" w:hAnsi="Palatino Linotype"/>
          <w:i/>
        </w:rPr>
        <w:t>De los Órganos de la Universidad</w:t>
      </w:r>
    </w:p>
    <w:p w:rsidR="00EF7018" w:rsidRPr="00BD3C92" w:rsidRDefault="00EF7018" w:rsidP="00EF7018">
      <w:pPr>
        <w:pStyle w:val="Textoindependiente"/>
        <w:ind w:left="993" w:right="545"/>
        <w:rPr>
          <w:rFonts w:ascii="Palatino Linotype" w:hAnsi="Palatino Linotype"/>
          <w:i/>
          <w:sz w:val="22"/>
          <w:szCs w:val="22"/>
        </w:rPr>
      </w:pPr>
      <w:r w:rsidRPr="00BD3C92">
        <w:rPr>
          <w:rFonts w:ascii="Palatino Linotype" w:hAnsi="Palatino Linotype"/>
          <w:i/>
          <w:sz w:val="22"/>
          <w:szCs w:val="22"/>
        </w:rPr>
        <w:t>Artículo 4.- La dirección y administración de la Universidad corresponden:</w:t>
      </w:r>
    </w:p>
    <w:p w:rsidR="00EF7018" w:rsidRPr="00BD3C92" w:rsidRDefault="00EF7018" w:rsidP="00EF7018">
      <w:pPr>
        <w:pStyle w:val="Textoindependiente"/>
        <w:ind w:left="993" w:right="545"/>
        <w:rPr>
          <w:rFonts w:ascii="Palatino Linotype" w:hAnsi="Palatino Linotype"/>
          <w:b/>
          <w:i/>
          <w:sz w:val="22"/>
          <w:szCs w:val="22"/>
        </w:rPr>
      </w:pPr>
      <w:r w:rsidRPr="00BD3C92">
        <w:rPr>
          <w:rFonts w:ascii="Palatino Linotype" w:hAnsi="Palatino Linotype"/>
          <w:i/>
          <w:sz w:val="22"/>
          <w:szCs w:val="22"/>
        </w:rPr>
        <w:t xml:space="preserve"> </w:t>
      </w:r>
      <w:r w:rsidRPr="00BD3C92">
        <w:rPr>
          <w:rFonts w:ascii="Palatino Linotype" w:hAnsi="Palatino Linotype"/>
          <w:b/>
          <w:i/>
          <w:sz w:val="22"/>
          <w:szCs w:val="22"/>
        </w:rPr>
        <w:t xml:space="preserve">I. La Junta Directiva, y </w:t>
      </w:r>
    </w:p>
    <w:p w:rsidR="00EF7018" w:rsidRPr="00BD3C92" w:rsidRDefault="00EF7018" w:rsidP="00EF7018">
      <w:pPr>
        <w:pStyle w:val="Textoindependiente"/>
        <w:ind w:left="993" w:right="545"/>
        <w:rPr>
          <w:rFonts w:ascii="Palatino Linotype" w:hAnsi="Palatino Linotype"/>
          <w:b/>
          <w:i/>
          <w:sz w:val="22"/>
          <w:szCs w:val="22"/>
        </w:rPr>
      </w:pPr>
      <w:r w:rsidRPr="00BD3C92">
        <w:rPr>
          <w:rFonts w:ascii="Palatino Linotype" w:hAnsi="Palatino Linotype"/>
          <w:b/>
          <w:i/>
          <w:sz w:val="22"/>
          <w:szCs w:val="22"/>
        </w:rPr>
        <w:t>II. Al Rector</w:t>
      </w:r>
    </w:p>
    <w:p w:rsidR="00EF7018" w:rsidRPr="00BD3C92" w:rsidRDefault="00EF7018" w:rsidP="005D6671">
      <w:pPr>
        <w:pStyle w:val="Textoindependiente"/>
        <w:ind w:right="545"/>
        <w:rPr>
          <w:rFonts w:ascii="Palatino Linotype" w:hAnsi="Palatino Linotype"/>
          <w:b/>
          <w:i/>
          <w:sz w:val="22"/>
          <w:szCs w:val="22"/>
        </w:rPr>
      </w:pPr>
    </w:p>
    <w:p w:rsidR="00EF7018" w:rsidRPr="00BD3C92" w:rsidRDefault="00EF7018" w:rsidP="00EF7018">
      <w:pPr>
        <w:pStyle w:val="Textoindependiente"/>
        <w:spacing w:line="247" w:lineRule="auto"/>
        <w:ind w:right="545"/>
        <w:jc w:val="center"/>
      </w:pPr>
      <w:r w:rsidRPr="00BD3C92">
        <w:t>CAPITULO II</w:t>
      </w:r>
    </w:p>
    <w:p w:rsidR="00EF7018" w:rsidRPr="00BD3C92" w:rsidRDefault="00EF7018" w:rsidP="00EF7018">
      <w:pPr>
        <w:pStyle w:val="Textoindependiente"/>
        <w:spacing w:line="247" w:lineRule="auto"/>
        <w:ind w:right="545"/>
        <w:jc w:val="center"/>
      </w:pPr>
      <w:r w:rsidRPr="00BD3C92">
        <w:t>De la Junta Directiva</w:t>
      </w:r>
    </w:p>
    <w:p w:rsidR="00EF7018" w:rsidRPr="00BD3C92" w:rsidRDefault="00EF7018" w:rsidP="00EF7018">
      <w:pPr>
        <w:pStyle w:val="Textoindependiente"/>
        <w:spacing w:line="247" w:lineRule="auto"/>
        <w:ind w:right="545"/>
      </w:pPr>
    </w:p>
    <w:p w:rsidR="00EF7018" w:rsidRPr="00BD3C92" w:rsidRDefault="00EF7018" w:rsidP="00EF7018">
      <w:pPr>
        <w:ind w:left="993" w:right="49"/>
        <w:jc w:val="both"/>
        <w:rPr>
          <w:rFonts w:ascii="Palatino Linotype" w:hAnsi="Palatino Linotype"/>
          <w:i/>
          <w:sz w:val="22"/>
        </w:rPr>
      </w:pPr>
      <w:r w:rsidRPr="00BD3C92">
        <w:rPr>
          <w:rFonts w:ascii="Palatino Linotype" w:hAnsi="Palatino Linotype"/>
          <w:i/>
          <w:sz w:val="22"/>
        </w:rPr>
        <w:t xml:space="preserve">Artículo 12.- </w:t>
      </w:r>
      <w:r w:rsidRPr="00BD3C92">
        <w:rPr>
          <w:rFonts w:ascii="Palatino Linotype" w:hAnsi="Palatino Linotype"/>
          <w:b/>
          <w:i/>
          <w:sz w:val="22"/>
        </w:rPr>
        <w:t>La Junta Directiva tendrá las siguientes atribuciones:</w:t>
      </w:r>
      <w:r w:rsidRPr="00BD3C92">
        <w:rPr>
          <w:rFonts w:ascii="Palatino Linotype" w:hAnsi="Palatino Linotype"/>
          <w:i/>
          <w:sz w:val="22"/>
        </w:rPr>
        <w:t xml:space="preserve"> </w:t>
      </w:r>
    </w:p>
    <w:p w:rsidR="00EF7018" w:rsidRPr="00BD3C92" w:rsidRDefault="00EF7018" w:rsidP="00EF7018">
      <w:pPr>
        <w:ind w:left="993" w:right="49"/>
        <w:jc w:val="both"/>
        <w:rPr>
          <w:rFonts w:ascii="Palatino Linotype" w:hAnsi="Palatino Linotype"/>
          <w:i/>
          <w:sz w:val="22"/>
        </w:rPr>
      </w:pPr>
      <w:r w:rsidRPr="00BD3C92">
        <w:rPr>
          <w:rFonts w:ascii="Palatino Linotype" w:hAnsi="Palatino Linotype"/>
          <w:i/>
          <w:sz w:val="22"/>
        </w:rPr>
        <w:t xml:space="preserve">VI. </w:t>
      </w:r>
      <w:r w:rsidRPr="00BD3C92">
        <w:rPr>
          <w:rFonts w:ascii="Palatino Linotype" w:hAnsi="Palatino Linotype"/>
          <w:b/>
          <w:i/>
          <w:sz w:val="22"/>
        </w:rPr>
        <w:t>Autorizar el proyecto de presupuesto de ingresos</w:t>
      </w:r>
      <w:r w:rsidRPr="00BD3C92">
        <w:rPr>
          <w:rFonts w:ascii="Palatino Linotype" w:hAnsi="Palatino Linotype"/>
          <w:i/>
          <w:sz w:val="22"/>
        </w:rPr>
        <w:t xml:space="preserve"> y egresos así como la programación plurianual de la Universidad; </w:t>
      </w:r>
    </w:p>
    <w:p w:rsidR="00EF7018" w:rsidRPr="00BD3C92" w:rsidRDefault="00EF7018" w:rsidP="00EF7018">
      <w:pPr>
        <w:ind w:left="993" w:right="49"/>
        <w:jc w:val="both"/>
        <w:rPr>
          <w:rFonts w:ascii="Palatino Linotype" w:hAnsi="Palatino Linotype"/>
          <w:i/>
          <w:sz w:val="22"/>
        </w:rPr>
      </w:pPr>
    </w:p>
    <w:p w:rsidR="00EF7018" w:rsidRPr="00BD3C92" w:rsidRDefault="00EF7018" w:rsidP="00EF7018">
      <w:pPr>
        <w:ind w:left="993" w:right="49"/>
        <w:jc w:val="both"/>
        <w:rPr>
          <w:rFonts w:ascii="Palatino Linotype" w:hAnsi="Palatino Linotype"/>
          <w:i/>
          <w:sz w:val="22"/>
        </w:rPr>
      </w:pPr>
      <w:r w:rsidRPr="00BD3C92">
        <w:rPr>
          <w:rFonts w:ascii="Palatino Linotype" w:hAnsi="Palatino Linotype"/>
          <w:i/>
          <w:sz w:val="22"/>
        </w:rPr>
        <w:t xml:space="preserve">VIII. Discutir y en su caso aprobar las cuentas anuales de ingresos y egresos de la Universidad </w:t>
      </w:r>
    </w:p>
    <w:p w:rsidR="00EF7018" w:rsidRPr="00BD3C92" w:rsidRDefault="00EF7018" w:rsidP="00EF7018">
      <w:pPr>
        <w:ind w:left="993" w:right="49"/>
        <w:jc w:val="both"/>
        <w:rPr>
          <w:rFonts w:ascii="Palatino Linotype" w:hAnsi="Palatino Linotype"/>
          <w:i/>
          <w:sz w:val="22"/>
        </w:rPr>
      </w:pPr>
    </w:p>
    <w:p w:rsidR="00EF7018" w:rsidRPr="00BD3C92" w:rsidRDefault="00EF7018" w:rsidP="00EF7018">
      <w:pPr>
        <w:ind w:left="993" w:right="49"/>
        <w:jc w:val="both"/>
        <w:rPr>
          <w:rFonts w:ascii="Palatino Linotype" w:hAnsi="Palatino Linotype"/>
          <w:i/>
          <w:sz w:val="22"/>
        </w:rPr>
      </w:pPr>
      <w:r w:rsidRPr="00BD3C92">
        <w:rPr>
          <w:rFonts w:ascii="Palatino Linotype" w:hAnsi="Palatino Linotype"/>
          <w:b/>
          <w:i/>
          <w:sz w:val="22"/>
        </w:rPr>
        <w:t xml:space="preserve">XVII. Aprobar de acuerdo con las leyes aplicables, las políticas, bases, y programas generales que regulen los convenios, contratos y acuerdos que deba celebrar la Universidad con terceros en materia de </w:t>
      </w:r>
      <w:r w:rsidRPr="00BD3C92">
        <w:rPr>
          <w:rFonts w:ascii="Palatino Linotype" w:hAnsi="Palatino Linotype"/>
          <w:i/>
          <w:sz w:val="22"/>
        </w:rPr>
        <w:t xml:space="preserve">obras públicas, </w:t>
      </w:r>
      <w:r w:rsidRPr="00BD3C92">
        <w:rPr>
          <w:rFonts w:ascii="Palatino Linotype" w:hAnsi="Palatino Linotype"/>
          <w:b/>
          <w:i/>
          <w:sz w:val="22"/>
          <w:u w:val="single"/>
        </w:rPr>
        <w:t>adquisiciones</w:t>
      </w:r>
      <w:r w:rsidRPr="00BD3C92">
        <w:rPr>
          <w:rFonts w:ascii="Palatino Linotype" w:hAnsi="Palatino Linotype"/>
          <w:i/>
          <w:sz w:val="22"/>
        </w:rPr>
        <w:t xml:space="preserve">, arrendamientos y prestación de servicios. </w:t>
      </w:r>
    </w:p>
    <w:p w:rsidR="00EF7018" w:rsidRPr="00BD3C92" w:rsidRDefault="00EF7018" w:rsidP="00EF7018">
      <w:pPr>
        <w:ind w:left="993" w:right="49"/>
        <w:jc w:val="both"/>
        <w:rPr>
          <w:rFonts w:ascii="Palatino Linotype" w:hAnsi="Palatino Linotype"/>
          <w:i/>
          <w:sz w:val="22"/>
        </w:rPr>
      </w:pPr>
    </w:p>
    <w:p w:rsidR="00EF7018" w:rsidRPr="00BD3C92" w:rsidRDefault="00EF7018" w:rsidP="00EF7018">
      <w:pPr>
        <w:ind w:left="993" w:right="49"/>
        <w:jc w:val="both"/>
        <w:rPr>
          <w:rFonts w:ascii="Palatino Linotype" w:hAnsi="Palatino Linotype"/>
          <w:i/>
          <w:sz w:val="22"/>
        </w:rPr>
      </w:pPr>
      <w:r w:rsidRPr="00BD3C92">
        <w:rPr>
          <w:rFonts w:ascii="Palatino Linotype" w:hAnsi="Palatino Linotype"/>
          <w:i/>
          <w:sz w:val="22"/>
        </w:rPr>
        <w:t>XXIV. Las demás que se establezcan en el presente decreto y en las normas y disposiciones reglamentarias de la universidad, que no correspondan a otros órganos.</w:t>
      </w:r>
    </w:p>
    <w:p w:rsidR="00EF7018" w:rsidRPr="00BD3C92" w:rsidRDefault="00EF7018" w:rsidP="0010143D">
      <w:pPr>
        <w:spacing w:line="360" w:lineRule="auto"/>
        <w:ind w:right="49"/>
        <w:jc w:val="both"/>
      </w:pPr>
    </w:p>
    <w:p w:rsidR="00EF7018" w:rsidRPr="00BD3C92" w:rsidRDefault="00EF7018" w:rsidP="00EF7018">
      <w:pPr>
        <w:ind w:right="49"/>
        <w:jc w:val="center"/>
        <w:rPr>
          <w:rFonts w:ascii="Palatino Linotype" w:hAnsi="Palatino Linotype"/>
          <w:i/>
          <w:sz w:val="22"/>
        </w:rPr>
      </w:pPr>
      <w:r w:rsidRPr="00BD3C92">
        <w:rPr>
          <w:rFonts w:ascii="Palatino Linotype" w:hAnsi="Palatino Linotype"/>
          <w:i/>
          <w:sz w:val="22"/>
        </w:rPr>
        <w:t>CAPITULO V</w:t>
      </w:r>
    </w:p>
    <w:p w:rsidR="00EF7018" w:rsidRPr="00BD3C92" w:rsidRDefault="00EF7018" w:rsidP="00EF7018">
      <w:pPr>
        <w:ind w:right="49"/>
        <w:jc w:val="center"/>
        <w:rPr>
          <w:rFonts w:ascii="Palatino Linotype" w:hAnsi="Palatino Linotype"/>
          <w:i/>
          <w:sz w:val="22"/>
        </w:rPr>
      </w:pPr>
      <w:r w:rsidRPr="00BD3C92">
        <w:rPr>
          <w:rFonts w:ascii="Palatino Linotype" w:hAnsi="Palatino Linotype"/>
          <w:i/>
          <w:sz w:val="22"/>
        </w:rPr>
        <w:t>Del Rector</w:t>
      </w:r>
    </w:p>
    <w:p w:rsidR="00EF7018" w:rsidRPr="00BD3C92" w:rsidRDefault="00EF7018" w:rsidP="00EF7018">
      <w:pPr>
        <w:ind w:left="993" w:right="49"/>
        <w:jc w:val="both"/>
        <w:rPr>
          <w:rFonts w:ascii="Palatino Linotype" w:hAnsi="Palatino Linotype"/>
          <w:i/>
          <w:sz w:val="22"/>
          <w:szCs w:val="22"/>
        </w:rPr>
      </w:pPr>
      <w:r w:rsidRPr="00BD3C92">
        <w:rPr>
          <w:rFonts w:ascii="Palatino Linotype" w:hAnsi="Palatino Linotype"/>
          <w:b/>
          <w:i/>
          <w:sz w:val="22"/>
          <w:szCs w:val="22"/>
        </w:rPr>
        <w:lastRenderedPageBreak/>
        <w:t>Artículo 22.- El Rector será la máxima autoridad académica</w:t>
      </w:r>
      <w:r w:rsidRPr="00BD3C92">
        <w:rPr>
          <w:rFonts w:ascii="Palatino Linotype" w:hAnsi="Palatino Linotype"/>
          <w:i/>
          <w:sz w:val="22"/>
          <w:szCs w:val="22"/>
        </w:rPr>
        <w:t xml:space="preserve"> y administrativa de la Universidad. Durará en su cargo cuatro años y podrá ser ratificado en una sola ocasión para un periodo igual, concluido éste; por ningún motivo podrá ocupar nuevamente el cargo.</w:t>
      </w:r>
    </w:p>
    <w:p w:rsidR="00EF7018" w:rsidRPr="00BD3C92" w:rsidRDefault="00EF7018" w:rsidP="00EF7018">
      <w:pPr>
        <w:ind w:left="993" w:right="49"/>
        <w:jc w:val="both"/>
        <w:rPr>
          <w:rFonts w:ascii="Palatino Linotype" w:hAnsi="Palatino Linotype"/>
          <w:i/>
          <w:sz w:val="22"/>
          <w:szCs w:val="22"/>
        </w:rPr>
      </w:pPr>
    </w:p>
    <w:p w:rsidR="00EF7018" w:rsidRPr="00BD3C92" w:rsidRDefault="00EF7018" w:rsidP="00EF7018">
      <w:pPr>
        <w:ind w:left="993" w:right="49"/>
        <w:jc w:val="both"/>
        <w:rPr>
          <w:rFonts w:ascii="Palatino Linotype" w:hAnsi="Palatino Linotype"/>
          <w:i/>
          <w:sz w:val="22"/>
          <w:szCs w:val="22"/>
        </w:rPr>
      </w:pPr>
      <w:r w:rsidRPr="00BD3C92">
        <w:rPr>
          <w:rFonts w:ascii="Palatino Linotype" w:hAnsi="Palatino Linotype"/>
          <w:i/>
          <w:sz w:val="22"/>
          <w:szCs w:val="22"/>
        </w:rPr>
        <w:t xml:space="preserve">Artículo 27.- </w:t>
      </w:r>
      <w:r w:rsidRPr="00BD3C92">
        <w:rPr>
          <w:rFonts w:ascii="Palatino Linotype" w:hAnsi="Palatino Linotype"/>
          <w:b/>
          <w:i/>
          <w:sz w:val="22"/>
          <w:szCs w:val="22"/>
        </w:rPr>
        <w:t>El Rector de la Universidad Politécnica del Valle de Toluca tendrá las facultades y obligaciones siguientes</w:t>
      </w:r>
      <w:r w:rsidRPr="00BD3C92">
        <w:rPr>
          <w:rFonts w:ascii="Palatino Linotype" w:hAnsi="Palatino Linotype"/>
          <w:i/>
          <w:sz w:val="22"/>
          <w:szCs w:val="22"/>
        </w:rPr>
        <w:t>:</w:t>
      </w:r>
    </w:p>
    <w:p w:rsidR="00EF7018" w:rsidRPr="00BD3C92" w:rsidRDefault="00EF7018" w:rsidP="00EF7018">
      <w:pPr>
        <w:ind w:left="993" w:right="49"/>
        <w:jc w:val="both"/>
        <w:rPr>
          <w:rFonts w:ascii="Palatino Linotype" w:hAnsi="Palatino Linotype"/>
          <w:i/>
          <w:sz w:val="22"/>
          <w:szCs w:val="22"/>
        </w:rPr>
      </w:pPr>
      <w:r w:rsidRPr="00BD3C92">
        <w:rPr>
          <w:rFonts w:ascii="Palatino Linotype" w:hAnsi="Palatino Linotype"/>
          <w:i/>
          <w:sz w:val="22"/>
          <w:szCs w:val="22"/>
        </w:rPr>
        <w:t>…</w:t>
      </w:r>
    </w:p>
    <w:p w:rsidR="00EF7018" w:rsidRPr="00BD3C92" w:rsidRDefault="00EF7018" w:rsidP="00EF7018">
      <w:pPr>
        <w:ind w:left="993" w:right="49"/>
        <w:jc w:val="both"/>
        <w:rPr>
          <w:rFonts w:ascii="Palatino Linotype" w:hAnsi="Palatino Linotype"/>
          <w:i/>
          <w:sz w:val="22"/>
          <w:szCs w:val="22"/>
        </w:rPr>
      </w:pPr>
      <w:r w:rsidRPr="00BD3C92">
        <w:rPr>
          <w:rFonts w:ascii="Palatino Linotype" w:hAnsi="Palatino Linotype"/>
          <w:b/>
          <w:i/>
          <w:sz w:val="22"/>
          <w:szCs w:val="22"/>
        </w:rPr>
        <w:t>X. Celebrar convenios, contratos y acuerdos</w:t>
      </w:r>
      <w:r w:rsidRPr="00BD3C92">
        <w:rPr>
          <w:rFonts w:ascii="Palatino Linotype" w:hAnsi="Palatino Linotype"/>
          <w:i/>
          <w:sz w:val="22"/>
          <w:szCs w:val="22"/>
        </w:rPr>
        <w:t xml:space="preserve"> con dependencias o entidades de la Administración Pública Federal, Estatal o Municipal, organismos del sector privado y social, nacionales o extranjeros dando cuenta a la Junta Directiva. </w:t>
      </w:r>
    </w:p>
    <w:p w:rsidR="00EF7018" w:rsidRPr="00BD3C92" w:rsidRDefault="00EF7018" w:rsidP="00EF7018">
      <w:pPr>
        <w:ind w:left="993" w:right="49"/>
        <w:jc w:val="both"/>
        <w:rPr>
          <w:rFonts w:ascii="Palatino Linotype" w:hAnsi="Palatino Linotype"/>
          <w:i/>
          <w:sz w:val="22"/>
          <w:szCs w:val="22"/>
        </w:rPr>
      </w:pPr>
      <w:r w:rsidRPr="00BD3C92">
        <w:rPr>
          <w:rFonts w:ascii="Palatino Linotype" w:hAnsi="Palatino Linotype"/>
          <w:i/>
          <w:sz w:val="22"/>
          <w:szCs w:val="22"/>
        </w:rPr>
        <w:t>…</w:t>
      </w:r>
    </w:p>
    <w:p w:rsidR="00EF7018" w:rsidRPr="00BD3C92" w:rsidRDefault="00EF7018" w:rsidP="00EF7018">
      <w:pPr>
        <w:ind w:left="993" w:right="49"/>
        <w:jc w:val="both"/>
        <w:rPr>
          <w:u w:val="single"/>
        </w:rPr>
      </w:pPr>
      <w:r w:rsidRPr="00BD3C92">
        <w:rPr>
          <w:rFonts w:ascii="Palatino Linotype" w:hAnsi="Palatino Linotype"/>
          <w:b/>
          <w:i/>
          <w:sz w:val="22"/>
          <w:szCs w:val="22"/>
        </w:rPr>
        <w:t xml:space="preserve">XV. Presentar a la Junta Directiva, para su aprobación los proyectos, reglamentos, manuales de organización de procedimientos y modificaciones de estructuras orgánicas y funcionales, así como sus planes de trabajo en materia de informática, programas de </w:t>
      </w:r>
      <w:r w:rsidRPr="00BD3C92">
        <w:rPr>
          <w:rFonts w:ascii="Palatino Linotype" w:hAnsi="Palatino Linotype"/>
          <w:b/>
          <w:i/>
          <w:sz w:val="22"/>
          <w:szCs w:val="22"/>
          <w:u w:val="single"/>
        </w:rPr>
        <w:t>adquisiciones</w:t>
      </w:r>
      <w:r w:rsidRPr="00BD3C92">
        <w:rPr>
          <w:rFonts w:ascii="Palatino Linotype" w:hAnsi="Palatino Linotype"/>
          <w:i/>
          <w:sz w:val="22"/>
          <w:szCs w:val="22"/>
          <w:u w:val="single"/>
        </w:rPr>
        <w:t xml:space="preserve"> y </w:t>
      </w:r>
      <w:r w:rsidRPr="00BD3C92">
        <w:rPr>
          <w:rFonts w:ascii="Palatino Linotype" w:hAnsi="Palatino Linotype"/>
          <w:b/>
          <w:i/>
          <w:sz w:val="22"/>
          <w:szCs w:val="22"/>
          <w:u w:val="single"/>
        </w:rPr>
        <w:t>contratación de servicios</w:t>
      </w:r>
      <w:r w:rsidRPr="00BD3C92">
        <w:rPr>
          <w:b/>
          <w:i/>
          <w:u w:val="single"/>
        </w:rPr>
        <w:t>.</w:t>
      </w:r>
      <w:r w:rsidR="00A604F4" w:rsidRPr="00BD3C92">
        <w:rPr>
          <w:b/>
          <w:i/>
          <w:u w:val="single"/>
        </w:rPr>
        <w:t>”(Sic)</w:t>
      </w:r>
    </w:p>
    <w:p w:rsidR="00EF7018" w:rsidRPr="00BD3C92" w:rsidRDefault="00EF7018" w:rsidP="0010143D">
      <w:pPr>
        <w:spacing w:line="360" w:lineRule="auto"/>
        <w:ind w:right="49"/>
        <w:jc w:val="both"/>
      </w:pPr>
    </w:p>
    <w:p w:rsidR="00EF7018" w:rsidRPr="00BD3C92" w:rsidRDefault="00B67939" w:rsidP="0010143D">
      <w:pPr>
        <w:spacing w:line="360" w:lineRule="auto"/>
        <w:ind w:right="49"/>
        <w:jc w:val="both"/>
        <w:rPr>
          <w:rFonts w:ascii="Palatino Linotype" w:hAnsi="Palatino Linotype"/>
          <w:b/>
        </w:rPr>
      </w:pPr>
      <w:r w:rsidRPr="00BD3C92">
        <w:rPr>
          <w:rFonts w:ascii="Palatino Linotype" w:hAnsi="Palatino Linotype"/>
          <w:b/>
        </w:rPr>
        <w:t>Finalmente el Manual de Organización de la Universidad Politécnica del Valle de Toluca establece:</w:t>
      </w:r>
    </w:p>
    <w:p w:rsidR="00EF7018" w:rsidRPr="00BD3C92" w:rsidRDefault="00B67939" w:rsidP="00B67939">
      <w:pPr>
        <w:spacing w:line="360" w:lineRule="auto"/>
        <w:ind w:right="49"/>
        <w:rPr>
          <w:rFonts w:ascii="Palatino Linotype" w:hAnsi="Palatino Linotype"/>
          <w:b/>
          <w:i/>
        </w:rPr>
      </w:pPr>
      <w:r w:rsidRPr="00BD3C92">
        <w:rPr>
          <w:rFonts w:ascii="Palatino Linotype" w:hAnsi="Palatino Linotype"/>
          <w:b/>
          <w:i/>
        </w:rPr>
        <w:t xml:space="preserve">                 IV. Objetivo General</w:t>
      </w:r>
    </w:p>
    <w:p w:rsidR="00B67939" w:rsidRPr="00BD3C92" w:rsidRDefault="00B67939" w:rsidP="00B67939">
      <w:pPr>
        <w:ind w:left="993" w:right="49"/>
        <w:jc w:val="both"/>
        <w:rPr>
          <w:rFonts w:ascii="Palatino Linotype" w:hAnsi="Palatino Linotype"/>
          <w:i/>
          <w:sz w:val="22"/>
          <w:szCs w:val="22"/>
        </w:rPr>
      </w:pPr>
      <w:r w:rsidRPr="00BD3C92">
        <w:rPr>
          <w:rFonts w:ascii="Palatino Linotype" w:hAnsi="Palatino Linotype"/>
          <w:i/>
          <w:sz w:val="22"/>
          <w:szCs w:val="22"/>
        </w:rPr>
        <w:t>Formar profesionales, docentes e investigadores para la aplicación y generación de conocimientos, que les permita solucionar los problemas e incidir en el avance del conocimiento, a través de investigaciones científicas y tecnológicas, así corno en la enseñanza y en el aprovechamiento social de los recursos naturales y materiales; colaborar y realizar programas de vinculación con los diversos sectores para consolidar el desarrollo tecnológico y social; planear y ejecutar las actividades curriculares para cumplir con el proceso enseñanza aprendizaje y promover la cultura regional, estatal, nacional y universal, para crear vínculos que permitan un desarrollo más integral del organismo en la zona geográfica de influencia y contribuir a lograr una mejor calidad de vida de la comunidad.</w:t>
      </w:r>
    </w:p>
    <w:p w:rsidR="00EF7018" w:rsidRPr="00BD3C92" w:rsidRDefault="00EF7018" w:rsidP="0010143D">
      <w:pPr>
        <w:spacing w:line="360" w:lineRule="auto"/>
        <w:ind w:right="49"/>
        <w:jc w:val="both"/>
        <w:rPr>
          <w:rFonts w:ascii="Palatino Linotype" w:hAnsi="Palatino Linotype"/>
          <w:sz w:val="22"/>
          <w:szCs w:val="22"/>
        </w:rPr>
      </w:pPr>
    </w:p>
    <w:p w:rsidR="00B67939" w:rsidRPr="00BD3C92" w:rsidRDefault="00B67939" w:rsidP="00B67939">
      <w:pPr>
        <w:spacing w:line="360" w:lineRule="auto"/>
        <w:ind w:left="993" w:right="49"/>
        <w:jc w:val="both"/>
        <w:rPr>
          <w:rFonts w:ascii="Palatino Linotype" w:hAnsi="Palatino Linotype"/>
          <w:b/>
          <w:i/>
          <w:sz w:val="22"/>
          <w:szCs w:val="22"/>
        </w:rPr>
      </w:pPr>
      <w:r w:rsidRPr="00BD3C92">
        <w:rPr>
          <w:b/>
          <w:i/>
        </w:rPr>
        <w:t>Estructura Orgánica:</w:t>
      </w:r>
    </w:p>
    <w:p w:rsidR="00B67939" w:rsidRPr="00BD3C92" w:rsidRDefault="00B67939" w:rsidP="00B67939">
      <w:pPr>
        <w:ind w:left="993" w:right="49"/>
        <w:jc w:val="both"/>
        <w:rPr>
          <w:rFonts w:ascii="Palatino Linotype" w:hAnsi="Palatino Linotype"/>
          <w:i/>
          <w:sz w:val="22"/>
        </w:rPr>
      </w:pPr>
      <w:r w:rsidRPr="00BD3C92">
        <w:rPr>
          <w:rFonts w:ascii="Palatino Linotype" w:hAnsi="Palatino Linotype"/>
          <w:i/>
          <w:sz w:val="22"/>
        </w:rPr>
        <w:t xml:space="preserve">205B 00000 Universidad Politécnica del Valle de Toluca </w:t>
      </w:r>
    </w:p>
    <w:p w:rsidR="00B67939" w:rsidRPr="00BD3C92" w:rsidRDefault="00B67939" w:rsidP="00B67939">
      <w:pPr>
        <w:ind w:left="993" w:right="49"/>
        <w:jc w:val="both"/>
        <w:rPr>
          <w:rFonts w:ascii="Palatino Linotype" w:hAnsi="Palatino Linotype"/>
          <w:i/>
          <w:sz w:val="22"/>
        </w:rPr>
      </w:pPr>
      <w:r w:rsidRPr="00BD3C92">
        <w:rPr>
          <w:rFonts w:ascii="Palatino Linotype" w:hAnsi="Palatino Linotype"/>
          <w:i/>
          <w:sz w:val="22"/>
        </w:rPr>
        <w:t xml:space="preserve">2058 10000 Rectoría </w:t>
      </w:r>
    </w:p>
    <w:p w:rsidR="00B67939" w:rsidRPr="00BD3C92" w:rsidRDefault="00B67939" w:rsidP="00B67939">
      <w:pPr>
        <w:ind w:left="993" w:right="49"/>
        <w:jc w:val="both"/>
        <w:rPr>
          <w:rFonts w:ascii="Palatino Linotype" w:hAnsi="Palatino Linotype"/>
          <w:i/>
          <w:sz w:val="22"/>
        </w:rPr>
      </w:pPr>
      <w:r w:rsidRPr="00BD3C92">
        <w:rPr>
          <w:rFonts w:ascii="Palatino Linotype" w:hAnsi="Palatino Linotype"/>
          <w:i/>
          <w:sz w:val="22"/>
        </w:rPr>
        <w:t xml:space="preserve">205B 11000 Dirección de División de Ingeniería Industrial y de Sistemas </w:t>
      </w:r>
    </w:p>
    <w:p w:rsidR="00B67939" w:rsidRPr="00BD3C92" w:rsidRDefault="00B67939" w:rsidP="00B67939">
      <w:pPr>
        <w:ind w:left="993" w:right="49"/>
        <w:jc w:val="both"/>
        <w:rPr>
          <w:rFonts w:ascii="Palatino Linotype" w:hAnsi="Palatino Linotype"/>
          <w:i/>
          <w:sz w:val="22"/>
        </w:rPr>
      </w:pPr>
      <w:r w:rsidRPr="00BD3C92">
        <w:rPr>
          <w:rFonts w:ascii="Palatino Linotype" w:hAnsi="Palatino Linotype"/>
          <w:i/>
          <w:sz w:val="22"/>
        </w:rPr>
        <w:t xml:space="preserve">20513 12000 Dirección de División de Ingeniería en Informática </w:t>
      </w:r>
    </w:p>
    <w:p w:rsidR="00B67939" w:rsidRPr="00BD3C92" w:rsidRDefault="00B67939" w:rsidP="00B67939">
      <w:pPr>
        <w:ind w:left="993" w:right="49"/>
        <w:jc w:val="both"/>
        <w:rPr>
          <w:rFonts w:ascii="Palatino Linotype" w:hAnsi="Palatino Linotype"/>
          <w:i/>
          <w:sz w:val="22"/>
        </w:rPr>
      </w:pPr>
      <w:r w:rsidRPr="00BD3C92">
        <w:rPr>
          <w:rFonts w:ascii="Palatino Linotype" w:hAnsi="Palatino Linotype"/>
          <w:i/>
          <w:sz w:val="22"/>
        </w:rPr>
        <w:lastRenderedPageBreak/>
        <w:t>2058 13000 Dirección de División de Ingeniería Mecatrónica</w:t>
      </w:r>
    </w:p>
    <w:p w:rsidR="00B67939" w:rsidRPr="00BD3C92" w:rsidRDefault="00B67939" w:rsidP="00B67939">
      <w:pPr>
        <w:ind w:left="993" w:right="49"/>
        <w:jc w:val="both"/>
        <w:rPr>
          <w:rFonts w:ascii="Palatino Linotype" w:hAnsi="Palatino Linotype"/>
          <w:i/>
          <w:sz w:val="22"/>
        </w:rPr>
      </w:pPr>
      <w:r w:rsidRPr="00BD3C92">
        <w:rPr>
          <w:rFonts w:ascii="Palatino Linotype" w:hAnsi="Palatino Linotype"/>
          <w:i/>
          <w:sz w:val="22"/>
        </w:rPr>
        <w:t xml:space="preserve"> 205B 15000 Dirección de División de Ingeniería en Biotecnología y Licenciatura en Negocios Internacionales </w:t>
      </w:r>
    </w:p>
    <w:p w:rsidR="00B67939" w:rsidRPr="00BD3C92" w:rsidRDefault="00B67939" w:rsidP="00B67939">
      <w:pPr>
        <w:ind w:left="993" w:right="49"/>
        <w:jc w:val="both"/>
        <w:rPr>
          <w:rFonts w:ascii="Palatino Linotype" w:hAnsi="Palatino Linotype"/>
          <w:i/>
          <w:sz w:val="22"/>
        </w:rPr>
      </w:pPr>
      <w:r w:rsidRPr="00BD3C92">
        <w:rPr>
          <w:rFonts w:ascii="Palatino Linotype" w:hAnsi="Palatino Linotype"/>
          <w:i/>
          <w:sz w:val="22"/>
        </w:rPr>
        <w:t xml:space="preserve">2058 10001 Departamento de Control Escolar </w:t>
      </w:r>
    </w:p>
    <w:p w:rsidR="00B67939" w:rsidRPr="00BD3C92" w:rsidRDefault="00B67939" w:rsidP="00B67939">
      <w:pPr>
        <w:ind w:left="993" w:right="49"/>
        <w:jc w:val="both"/>
        <w:rPr>
          <w:rFonts w:ascii="Palatino Linotype" w:hAnsi="Palatino Linotype"/>
          <w:i/>
          <w:sz w:val="22"/>
        </w:rPr>
      </w:pPr>
      <w:r w:rsidRPr="00BD3C92">
        <w:rPr>
          <w:rFonts w:ascii="Palatino Linotype" w:hAnsi="Palatino Linotype"/>
          <w:i/>
          <w:sz w:val="22"/>
        </w:rPr>
        <w:t>20513 10003 Departamento de Tecnologías de la Información</w:t>
      </w:r>
    </w:p>
    <w:p w:rsidR="00B67939" w:rsidRPr="00BD3C92" w:rsidRDefault="00B67939" w:rsidP="00B67939">
      <w:pPr>
        <w:ind w:left="993" w:right="49"/>
        <w:jc w:val="both"/>
        <w:rPr>
          <w:rFonts w:ascii="Palatino Linotype" w:hAnsi="Palatino Linotype"/>
          <w:i/>
          <w:sz w:val="22"/>
        </w:rPr>
      </w:pPr>
      <w:r w:rsidRPr="00BD3C92">
        <w:rPr>
          <w:rFonts w:ascii="Palatino Linotype" w:hAnsi="Palatino Linotype"/>
          <w:i/>
          <w:sz w:val="22"/>
        </w:rPr>
        <w:t xml:space="preserve"> 2058 16000 Dirección de Planeación y Vinculación </w:t>
      </w:r>
    </w:p>
    <w:p w:rsidR="00B67939" w:rsidRPr="00BD3C92" w:rsidRDefault="00B67939" w:rsidP="00B67939">
      <w:pPr>
        <w:ind w:left="993" w:right="49"/>
        <w:jc w:val="both"/>
        <w:rPr>
          <w:rFonts w:ascii="Palatino Linotype" w:hAnsi="Palatino Linotype"/>
          <w:i/>
          <w:sz w:val="22"/>
        </w:rPr>
      </w:pPr>
      <w:r w:rsidRPr="00BD3C92">
        <w:rPr>
          <w:rFonts w:ascii="Palatino Linotype" w:hAnsi="Palatino Linotype"/>
          <w:i/>
          <w:sz w:val="22"/>
        </w:rPr>
        <w:t xml:space="preserve">2058 16001 Departamento de Información, Planeación, Programación y Evaluación </w:t>
      </w:r>
    </w:p>
    <w:p w:rsidR="00B67939" w:rsidRPr="00BD3C92" w:rsidRDefault="00B67939" w:rsidP="00B67939">
      <w:pPr>
        <w:ind w:left="993" w:right="49"/>
        <w:jc w:val="both"/>
        <w:rPr>
          <w:rFonts w:ascii="Palatino Linotype" w:hAnsi="Palatino Linotype"/>
          <w:i/>
          <w:sz w:val="22"/>
        </w:rPr>
      </w:pPr>
      <w:r w:rsidRPr="00BD3C92">
        <w:rPr>
          <w:rFonts w:ascii="Palatino Linotype" w:hAnsi="Palatino Linotype"/>
          <w:i/>
          <w:sz w:val="22"/>
        </w:rPr>
        <w:t xml:space="preserve">2058 16002 Departamento de Vinculación y Extensión </w:t>
      </w:r>
    </w:p>
    <w:p w:rsidR="00B67939" w:rsidRPr="00BD3C92" w:rsidRDefault="00B67939" w:rsidP="00B67939">
      <w:pPr>
        <w:ind w:left="993" w:right="49"/>
        <w:jc w:val="both"/>
        <w:rPr>
          <w:rFonts w:ascii="Palatino Linotype" w:hAnsi="Palatino Linotype"/>
          <w:i/>
          <w:sz w:val="22"/>
        </w:rPr>
      </w:pPr>
      <w:r w:rsidRPr="00BD3C92">
        <w:rPr>
          <w:rFonts w:ascii="Palatino Linotype" w:hAnsi="Palatino Linotype"/>
          <w:i/>
          <w:sz w:val="22"/>
        </w:rPr>
        <w:t xml:space="preserve">2058 14000 Dirección de Administración y Finanzas </w:t>
      </w:r>
    </w:p>
    <w:p w:rsidR="00B67939" w:rsidRPr="00BD3C92" w:rsidRDefault="00B67939" w:rsidP="00B67939">
      <w:pPr>
        <w:ind w:left="993" w:right="49"/>
        <w:jc w:val="both"/>
        <w:rPr>
          <w:rFonts w:ascii="Palatino Linotype" w:hAnsi="Palatino Linotype"/>
          <w:i/>
          <w:sz w:val="22"/>
        </w:rPr>
      </w:pPr>
      <w:r w:rsidRPr="00BD3C92">
        <w:rPr>
          <w:rFonts w:ascii="Palatino Linotype" w:hAnsi="Palatino Linotype"/>
          <w:i/>
          <w:sz w:val="22"/>
        </w:rPr>
        <w:t xml:space="preserve">20581 14001 Departamento de Recursos Financieros </w:t>
      </w:r>
    </w:p>
    <w:p w:rsidR="00B67939" w:rsidRPr="00BD3C92" w:rsidRDefault="00B67939" w:rsidP="00B67939">
      <w:pPr>
        <w:ind w:left="993" w:right="49"/>
        <w:jc w:val="both"/>
        <w:rPr>
          <w:rFonts w:ascii="Palatino Linotype" w:hAnsi="Palatino Linotype"/>
          <w:i/>
          <w:sz w:val="20"/>
          <w:szCs w:val="22"/>
        </w:rPr>
      </w:pPr>
      <w:r w:rsidRPr="00BD3C92">
        <w:rPr>
          <w:rFonts w:ascii="Palatino Linotype" w:hAnsi="Palatino Linotype"/>
          <w:i/>
          <w:sz w:val="22"/>
        </w:rPr>
        <w:t>2058 14002 Departamento de Recursos Humanos y Materiales</w:t>
      </w:r>
    </w:p>
    <w:p w:rsidR="00B67939" w:rsidRPr="00BD3C92" w:rsidRDefault="00B67939" w:rsidP="0010143D">
      <w:pPr>
        <w:spacing w:line="360" w:lineRule="auto"/>
        <w:ind w:right="49"/>
        <w:jc w:val="both"/>
        <w:rPr>
          <w:rFonts w:ascii="Palatino Linotype" w:hAnsi="Palatino Linotype"/>
          <w:sz w:val="22"/>
          <w:szCs w:val="22"/>
        </w:rPr>
      </w:pPr>
    </w:p>
    <w:p w:rsidR="00B67939" w:rsidRPr="00BD3C92" w:rsidRDefault="00B67939" w:rsidP="00B67939">
      <w:pPr>
        <w:spacing w:line="360" w:lineRule="auto"/>
        <w:ind w:left="993" w:right="49"/>
        <w:jc w:val="both"/>
        <w:rPr>
          <w:rFonts w:ascii="Palatino Linotype" w:hAnsi="Palatino Linotype"/>
          <w:b/>
          <w:i/>
        </w:rPr>
      </w:pPr>
      <w:r w:rsidRPr="00BD3C92">
        <w:rPr>
          <w:rFonts w:ascii="Palatino Linotype" w:hAnsi="Palatino Linotype"/>
          <w:b/>
          <w:i/>
        </w:rPr>
        <w:t>VII. Objetivo y Funciones por Unidad Administrativa</w:t>
      </w:r>
    </w:p>
    <w:p w:rsidR="00B67939" w:rsidRPr="00BD3C92" w:rsidRDefault="00B67939" w:rsidP="00B67939">
      <w:pPr>
        <w:spacing w:line="360" w:lineRule="auto"/>
        <w:ind w:left="993" w:right="49"/>
        <w:jc w:val="both"/>
        <w:rPr>
          <w:rFonts w:ascii="Palatino Linotype" w:hAnsi="Palatino Linotype"/>
          <w:b/>
          <w:i/>
        </w:rPr>
      </w:pPr>
      <w:r w:rsidRPr="00BD3C92">
        <w:rPr>
          <w:rFonts w:ascii="Palatino Linotype" w:hAnsi="Palatino Linotype"/>
          <w:b/>
          <w:i/>
        </w:rPr>
        <w:t>205BL I 0000 RECTORÍA</w:t>
      </w:r>
    </w:p>
    <w:p w:rsidR="00B67939" w:rsidRPr="00BD3C92" w:rsidRDefault="00B67939" w:rsidP="00B67939">
      <w:pPr>
        <w:ind w:left="993" w:right="49"/>
        <w:jc w:val="both"/>
        <w:rPr>
          <w:rFonts w:ascii="Palatino Linotype" w:hAnsi="Palatino Linotype"/>
          <w:i/>
          <w:sz w:val="22"/>
        </w:rPr>
      </w:pPr>
      <w:r w:rsidRPr="00BD3C92">
        <w:rPr>
          <w:rFonts w:ascii="Palatino Linotype" w:hAnsi="Palatino Linotype"/>
          <w:i/>
          <w:sz w:val="22"/>
        </w:rPr>
        <w:t>OBJETIVO:</w:t>
      </w:r>
    </w:p>
    <w:p w:rsidR="00B67939" w:rsidRPr="00BD3C92" w:rsidRDefault="00B67939" w:rsidP="00B67939">
      <w:pPr>
        <w:ind w:left="993" w:right="49"/>
        <w:jc w:val="both"/>
        <w:rPr>
          <w:rFonts w:ascii="Palatino Linotype" w:hAnsi="Palatino Linotype"/>
          <w:i/>
          <w:sz w:val="22"/>
        </w:rPr>
      </w:pPr>
      <w:r w:rsidRPr="00BD3C92">
        <w:rPr>
          <w:rFonts w:ascii="Palatino Linotype" w:hAnsi="Palatino Linotype"/>
          <w:i/>
          <w:sz w:val="22"/>
        </w:rPr>
        <w:t xml:space="preserve"> </w:t>
      </w:r>
      <w:r w:rsidRPr="00BD3C92">
        <w:rPr>
          <w:rFonts w:ascii="Palatino Linotype" w:hAnsi="Palatino Linotype"/>
          <w:b/>
          <w:i/>
          <w:sz w:val="22"/>
        </w:rPr>
        <w:t>Planear, organizar, dirigir y evaluar el funcionamiento de la Universidad</w:t>
      </w:r>
      <w:r w:rsidRPr="00BD3C92">
        <w:rPr>
          <w:rFonts w:ascii="Palatino Linotype" w:hAnsi="Palatino Linotype"/>
          <w:i/>
          <w:sz w:val="22"/>
        </w:rPr>
        <w:t>, a través del adecuado desarrollo de las actividades sustantivas y adjetivas asignadas a las unidades administrativas que la integran, así como representarla legalmente ante la comunidad, instituciones y organismos nacionales y extranjeros.</w:t>
      </w:r>
    </w:p>
    <w:p w:rsidR="00B67939" w:rsidRPr="00BD3C92" w:rsidRDefault="00B67939" w:rsidP="00B67939">
      <w:pPr>
        <w:ind w:left="993" w:right="49"/>
        <w:jc w:val="both"/>
        <w:rPr>
          <w:rFonts w:ascii="Palatino Linotype" w:hAnsi="Palatino Linotype"/>
          <w:i/>
          <w:sz w:val="22"/>
        </w:rPr>
      </w:pPr>
      <w:r w:rsidRPr="00BD3C92">
        <w:rPr>
          <w:rFonts w:ascii="Palatino Linotype" w:hAnsi="Palatino Linotype"/>
          <w:i/>
          <w:sz w:val="22"/>
        </w:rPr>
        <w:t xml:space="preserve">FUNCIONES: </w:t>
      </w:r>
    </w:p>
    <w:p w:rsidR="00B67939" w:rsidRPr="00BD3C92" w:rsidRDefault="00B67939" w:rsidP="00B67939">
      <w:pPr>
        <w:ind w:left="993" w:right="49"/>
        <w:jc w:val="both"/>
        <w:rPr>
          <w:rFonts w:ascii="Palatino Linotype" w:hAnsi="Palatino Linotype"/>
          <w:i/>
          <w:sz w:val="22"/>
        </w:rPr>
      </w:pPr>
      <w:r w:rsidRPr="00BD3C92">
        <w:rPr>
          <w:rFonts w:ascii="Palatino Linotype" w:hAnsi="Palatino Linotype"/>
          <w:i/>
          <w:sz w:val="22"/>
        </w:rPr>
        <w:t>- Celebrar convenios, contratos y acuerdos con dependencias o entidades de la administración pública federal, estatal o municipal, organismos del sector privado y social, nacionales o extranjeros, así como rendir cuentas a la Junta Directiva</w:t>
      </w:r>
    </w:p>
    <w:p w:rsidR="00B67939" w:rsidRPr="00BD3C92" w:rsidRDefault="00B67939" w:rsidP="00B67939">
      <w:pPr>
        <w:ind w:left="993" w:right="49"/>
        <w:jc w:val="both"/>
        <w:rPr>
          <w:rFonts w:ascii="Palatino Linotype" w:hAnsi="Palatino Linotype"/>
          <w:b/>
          <w:i/>
          <w:sz w:val="22"/>
          <w:szCs w:val="22"/>
        </w:rPr>
      </w:pPr>
      <w:r w:rsidRPr="00BD3C92">
        <w:rPr>
          <w:rFonts w:ascii="Palatino Linotype" w:hAnsi="Palatino Linotype"/>
          <w:i/>
          <w:sz w:val="22"/>
        </w:rPr>
        <w:t xml:space="preserve">- </w:t>
      </w:r>
      <w:r w:rsidRPr="00BD3C92">
        <w:rPr>
          <w:rFonts w:ascii="Palatino Linotype" w:hAnsi="Palatino Linotype"/>
          <w:b/>
          <w:i/>
          <w:sz w:val="22"/>
        </w:rPr>
        <w:t>Presentar a la Junta Directiva</w:t>
      </w:r>
      <w:r w:rsidRPr="00BD3C92">
        <w:rPr>
          <w:rFonts w:ascii="Palatino Linotype" w:hAnsi="Palatino Linotype"/>
          <w:i/>
          <w:sz w:val="22"/>
        </w:rPr>
        <w:t xml:space="preserve">, para su aprobación, los proyectos de reglamentos, manuales de </w:t>
      </w:r>
      <w:r w:rsidRPr="00BD3C92">
        <w:rPr>
          <w:rFonts w:ascii="Palatino Linotype" w:hAnsi="Palatino Linotype"/>
          <w:i/>
          <w:sz w:val="22"/>
          <w:szCs w:val="22"/>
        </w:rPr>
        <w:t xml:space="preserve">organización y de procedimientos. modificaciones de estructuras orgánicas y funcionares, así como </w:t>
      </w:r>
      <w:r w:rsidRPr="00BD3C92">
        <w:rPr>
          <w:rFonts w:ascii="Palatino Linotype" w:hAnsi="Palatino Linotype"/>
          <w:b/>
          <w:i/>
          <w:sz w:val="22"/>
          <w:szCs w:val="22"/>
        </w:rPr>
        <w:t>planes de trabajo en materia de informática, programas de adquisición y contratación de servicio</w:t>
      </w:r>
      <w:r w:rsidR="007C51DE" w:rsidRPr="00BD3C92">
        <w:rPr>
          <w:rFonts w:ascii="Palatino Linotype" w:hAnsi="Palatino Linotype"/>
          <w:b/>
          <w:i/>
          <w:sz w:val="22"/>
          <w:szCs w:val="22"/>
        </w:rPr>
        <w:t>.</w:t>
      </w:r>
    </w:p>
    <w:p w:rsidR="007C51DE" w:rsidRPr="00BD3C92" w:rsidRDefault="007C51DE" w:rsidP="00B67939">
      <w:pPr>
        <w:ind w:left="993" w:right="49"/>
        <w:jc w:val="both"/>
        <w:rPr>
          <w:rFonts w:ascii="Palatino Linotype" w:hAnsi="Palatino Linotype"/>
          <w:b/>
          <w:i/>
          <w:sz w:val="22"/>
          <w:szCs w:val="22"/>
        </w:rPr>
      </w:pPr>
    </w:p>
    <w:p w:rsidR="007C51DE" w:rsidRPr="00BD3C92" w:rsidRDefault="007C51DE" w:rsidP="00B67939">
      <w:pPr>
        <w:ind w:left="993" w:right="49"/>
        <w:jc w:val="both"/>
        <w:rPr>
          <w:rFonts w:ascii="Palatino Linotype" w:hAnsi="Palatino Linotype"/>
          <w:b/>
          <w:i/>
          <w:sz w:val="22"/>
          <w:szCs w:val="22"/>
        </w:rPr>
      </w:pPr>
      <w:r w:rsidRPr="00BD3C92">
        <w:rPr>
          <w:rFonts w:ascii="Palatino Linotype" w:hAnsi="Palatino Linotype"/>
          <w:b/>
          <w:i/>
          <w:sz w:val="22"/>
          <w:szCs w:val="22"/>
        </w:rPr>
        <w:t xml:space="preserve">205: LI4000 DIRECCIÓN DE ADMINISTRACIÓN Y FINANZAS </w:t>
      </w:r>
    </w:p>
    <w:p w:rsidR="007C51DE" w:rsidRPr="00BD3C92" w:rsidRDefault="007C51DE" w:rsidP="00B67939">
      <w:pPr>
        <w:ind w:left="993" w:right="49"/>
        <w:jc w:val="both"/>
        <w:rPr>
          <w:rFonts w:ascii="Palatino Linotype" w:hAnsi="Palatino Linotype"/>
          <w:i/>
          <w:sz w:val="22"/>
          <w:szCs w:val="22"/>
        </w:rPr>
      </w:pPr>
    </w:p>
    <w:p w:rsidR="007C51DE" w:rsidRPr="00BD3C92" w:rsidRDefault="007C51DE" w:rsidP="00B67939">
      <w:pPr>
        <w:ind w:left="993" w:right="49"/>
        <w:jc w:val="both"/>
        <w:rPr>
          <w:rFonts w:ascii="Palatino Linotype" w:hAnsi="Palatino Linotype"/>
          <w:b/>
          <w:i/>
          <w:sz w:val="22"/>
          <w:szCs w:val="22"/>
        </w:rPr>
      </w:pPr>
      <w:r w:rsidRPr="00BD3C92">
        <w:rPr>
          <w:rFonts w:ascii="Palatino Linotype" w:hAnsi="Palatino Linotype"/>
          <w:b/>
          <w:i/>
          <w:sz w:val="22"/>
          <w:szCs w:val="22"/>
        </w:rPr>
        <w:t>OBJETIVO:</w:t>
      </w:r>
    </w:p>
    <w:p w:rsidR="007C51DE" w:rsidRPr="00BD3C92" w:rsidRDefault="007C51DE" w:rsidP="00B67939">
      <w:pPr>
        <w:ind w:left="993" w:right="49"/>
        <w:jc w:val="both"/>
        <w:rPr>
          <w:rFonts w:ascii="Palatino Linotype" w:hAnsi="Palatino Linotype"/>
          <w:i/>
          <w:sz w:val="22"/>
          <w:szCs w:val="22"/>
        </w:rPr>
      </w:pPr>
      <w:r w:rsidRPr="00BD3C92">
        <w:rPr>
          <w:rFonts w:ascii="Palatino Linotype" w:hAnsi="Palatino Linotype"/>
          <w:i/>
          <w:sz w:val="22"/>
          <w:szCs w:val="22"/>
        </w:rPr>
        <w:t>- Planear, organizar, dirigir, controlar y evaluar el uso y aprovechamiento óptimo de los recursos humanos, materiales y financieros, así como la prestación de los servicios generales para apoyar las actividades académicas y administrativas de la Universidad.</w:t>
      </w:r>
    </w:p>
    <w:p w:rsidR="007C51DE" w:rsidRPr="00BD3C92" w:rsidRDefault="007C51DE" w:rsidP="00B67939">
      <w:pPr>
        <w:ind w:left="993" w:right="49"/>
        <w:jc w:val="both"/>
        <w:rPr>
          <w:rFonts w:ascii="Palatino Linotype" w:hAnsi="Palatino Linotype"/>
          <w:b/>
          <w:i/>
          <w:sz w:val="22"/>
          <w:szCs w:val="22"/>
        </w:rPr>
      </w:pPr>
      <w:r w:rsidRPr="00BD3C92">
        <w:rPr>
          <w:rFonts w:ascii="Palatino Linotype" w:hAnsi="Palatino Linotype"/>
          <w:b/>
          <w:i/>
          <w:sz w:val="22"/>
          <w:szCs w:val="22"/>
        </w:rPr>
        <w:t>FUNCIONES:</w:t>
      </w:r>
    </w:p>
    <w:p w:rsidR="007C51DE" w:rsidRPr="00BD3C92" w:rsidRDefault="007C51DE" w:rsidP="007C51DE">
      <w:pPr>
        <w:ind w:left="993" w:right="49"/>
        <w:jc w:val="both"/>
        <w:rPr>
          <w:rFonts w:ascii="Palatino Linotype" w:hAnsi="Palatino Linotype"/>
          <w:i/>
          <w:sz w:val="22"/>
          <w:szCs w:val="22"/>
        </w:rPr>
      </w:pPr>
      <w:r w:rsidRPr="00BD3C92">
        <w:rPr>
          <w:rFonts w:ascii="Palatino Linotype" w:hAnsi="Palatino Linotype"/>
          <w:i/>
          <w:sz w:val="22"/>
          <w:szCs w:val="22"/>
        </w:rPr>
        <w:lastRenderedPageBreak/>
        <w:t>- Coordinar la formulación del proyecto de presupuesto anual de ingresos y egresos de la Universidad.</w:t>
      </w:r>
    </w:p>
    <w:p w:rsidR="007C51DE" w:rsidRPr="00BD3C92" w:rsidRDefault="007C51DE" w:rsidP="007C51DE">
      <w:pPr>
        <w:ind w:left="993" w:right="49"/>
        <w:jc w:val="both"/>
        <w:rPr>
          <w:rFonts w:ascii="Palatino Linotype" w:hAnsi="Palatino Linotype"/>
          <w:i/>
          <w:sz w:val="22"/>
          <w:szCs w:val="22"/>
        </w:rPr>
      </w:pPr>
    </w:p>
    <w:p w:rsidR="007C51DE" w:rsidRPr="00BD3C92" w:rsidRDefault="007C51DE" w:rsidP="007C51DE">
      <w:pPr>
        <w:ind w:left="993" w:right="49"/>
        <w:jc w:val="both"/>
        <w:rPr>
          <w:rFonts w:ascii="Palatino Linotype" w:hAnsi="Palatino Linotype"/>
          <w:i/>
          <w:sz w:val="22"/>
          <w:szCs w:val="22"/>
        </w:rPr>
      </w:pPr>
      <w:r w:rsidRPr="00BD3C92">
        <w:rPr>
          <w:rFonts w:ascii="Palatino Linotype" w:hAnsi="Palatino Linotype"/>
          <w:i/>
          <w:sz w:val="22"/>
          <w:szCs w:val="22"/>
        </w:rPr>
        <w:t>- Integrar y proponer, en coordinación con las unidades administrativas del organismo, el Programa Anual de Adquisición de Bienes y Contratación de Servicios, de conformidad con la normatividad y procedimientos establecidos en la materia.</w:t>
      </w:r>
    </w:p>
    <w:p w:rsidR="007C51DE" w:rsidRPr="00BD3C92" w:rsidRDefault="007C51DE" w:rsidP="007C51DE">
      <w:pPr>
        <w:ind w:left="993" w:right="49"/>
        <w:jc w:val="both"/>
        <w:rPr>
          <w:rFonts w:ascii="Palatino Linotype" w:hAnsi="Palatino Linotype"/>
          <w:i/>
          <w:sz w:val="22"/>
          <w:szCs w:val="22"/>
        </w:rPr>
      </w:pPr>
    </w:p>
    <w:p w:rsidR="007C51DE" w:rsidRPr="00BD3C92" w:rsidRDefault="007C51DE" w:rsidP="007C51DE">
      <w:pPr>
        <w:ind w:left="993" w:right="49"/>
        <w:jc w:val="both"/>
        <w:rPr>
          <w:rFonts w:ascii="Palatino Linotype" w:hAnsi="Palatino Linotype"/>
          <w:i/>
          <w:sz w:val="22"/>
          <w:szCs w:val="22"/>
        </w:rPr>
      </w:pPr>
      <w:r w:rsidRPr="00BD3C92">
        <w:rPr>
          <w:rFonts w:ascii="Palatino Linotype" w:hAnsi="Palatino Linotype"/>
          <w:i/>
          <w:sz w:val="22"/>
          <w:szCs w:val="22"/>
        </w:rPr>
        <w:t xml:space="preserve">- </w:t>
      </w:r>
      <w:r w:rsidRPr="00BD3C92">
        <w:rPr>
          <w:rFonts w:ascii="Palatino Linotype" w:hAnsi="Palatino Linotype"/>
          <w:b/>
          <w:i/>
          <w:sz w:val="22"/>
          <w:szCs w:val="22"/>
          <w:u w:val="single"/>
        </w:rPr>
        <w:t>Planear la adquisición de los recursos materiales</w:t>
      </w:r>
      <w:r w:rsidRPr="00BD3C92">
        <w:rPr>
          <w:rFonts w:ascii="Palatino Linotype" w:hAnsi="Palatino Linotype"/>
          <w:i/>
          <w:sz w:val="22"/>
          <w:szCs w:val="22"/>
        </w:rPr>
        <w:t>, su almacenamiento, inventario y suministro, así como la prestación de los servicios de mantenimiento preventivo y correctivo que requieran las unidades administrativas de la Institución educativa.</w:t>
      </w:r>
    </w:p>
    <w:p w:rsidR="007C51DE" w:rsidRPr="00BD3C92" w:rsidRDefault="007C51DE" w:rsidP="007C51DE">
      <w:pPr>
        <w:ind w:left="993" w:right="49"/>
        <w:jc w:val="both"/>
        <w:rPr>
          <w:rFonts w:ascii="Palatino Linotype" w:hAnsi="Palatino Linotype"/>
          <w:i/>
          <w:sz w:val="22"/>
          <w:szCs w:val="22"/>
        </w:rPr>
      </w:pPr>
    </w:p>
    <w:p w:rsidR="007C51DE" w:rsidRPr="00BD3C92" w:rsidRDefault="007C51DE" w:rsidP="007C51DE">
      <w:pPr>
        <w:ind w:left="993" w:right="49"/>
        <w:jc w:val="both"/>
        <w:rPr>
          <w:rFonts w:ascii="Palatino Linotype" w:hAnsi="Palatino Linotype"/>
          <w:i/>
          <w:sz w:val="22"/>
          <w:szCs w:val="22"/>
        </w:rPr>
      </w:pPr>
      <w:r w:rsidRPr="00BD3C92">
        <w:rPr>
          <w:rFonts w:ascii="Palatino Linotype" w:hAnsi="Palatino Linotype"/>
          <w:i/>
          <w:sz w:val="22"/>
          <w:szCs w:val="22"/>
        </w:rPr>
        <w:t xml:space="preserve">- </w:t>
      </w:r>
      <w:r w:rsidRPr="00BD3C92">
        <w:rPr>
          <w:rFonts w:ascii="Palatino Linotype" w:hAnsi="Palatino Linotype"/>
          <w:b/>
          <w:i/>
          <w:sz w:val="22"/>
          <w:szCs w:val="22"/>
        </w:rPr>
        <w:t>Proporcionar y supervisar la prestación de los servicios generales y técnicos que necesiten las unidades administrativas, para el desarrollo y logro de los objetivos de la Universidad</w:t>
      </w:r>
      <w:r w:rsidRPr="00BD3C92">
        <w:rPr>
          <w:rFonts w:ascii="Palatino Linotype" w:hAnsi="Palatino Linotype"/>
          <w:i/>
          <w:sz w:val="22"/>
          <w:szCs w:val="22"/>
        </w:rPr>
        <w:t>.</w:t>
      </w:r>
    </w:p>
    <w:p w:rsidR="007C51DE" w:rsidRPr="00BD3C92" w:rsidRDefault="007C51DE" w:rsidP="007C51DE">
      <w:pPr>
        <w:pStyle w:val="Prrafodelista"/>
        <w:numPr>
          <w:ilvl w:val="0"/>
          <w:numId w:val="39"/>
        </w:numPr>
        <w:ind w:right="49"/>
        <w:jc w:val="both"/>
        <w:rPr>
          <w:rFonts w:ascii="Palatino Linotype" w:hAnsi="Palatino Linotype"/>
          <w:b/>
          <w:i/>
          <w:sz w:val="22"/>
          <w:szCs w:val="22"/>
        </w:rPr>
      </w:pPr>
      <w:r w:rsidRPr="00BD3C92">
        <w:rPr>
          <w:rFonts w:ascii="Palatino Linotype" w:hAnsi="Palatino Linotype"/>
          <w:i/>
          <w:sz w:val="22"/>
          <w:szCs w:val="22"/>
        </w:rPr>
        <w:t>Determinar los cuadros comparativos derivados de las licitaciones públicas para las adquisiciones y mantenimiento de bienes muebles e inmuebles de la Institución educativa.</w:t>
      </w:r>
    </w:p>
    <w:p w:rsidR="007C51DE" w:rsidRPr="00BD3C92" w:rsidRDefault="007C51DE" w:rsidP="007C51DE">
      <w:pPr>
        <w:pStyle w:val="Prrafodelista"/>
        <w:ind w:left="1353" w:right="49"/>
        <w:jc w:val="both"/>
        <w:rPr>
          <w:rFonts w:ascii="Palatino Linotype" w:hAnsi="Palatino Linotype"/>
          <w:b/>
          <w:i/>
          <w:sz w:val="22"/>
          <w:szCs w:val="22"/>
        </w:rPr>
      </w:pPr>
    </w:p>
    <w:p w:rsidR="007C51DE" w:rsidRPr="00BD3C92" w:rsidRDefault="007C51DE" w:rsidP="007C51DE">
      <w:pPr>
        <w:pStyle w:val="Prrafodelista"/>
        <w:numPr>
          <w:ilvl w:val="0"/>
          <w:numId w:val="39"/>
        </w:numPr>
        <w:ind w:right="49"/>
        <w:jc w:val="both"/>
        <w:rPr>
          <w:rFonts w:ascii="Palatino Linotype" w:hAnsi="Palatino Linotype"/>
          <w:b/>
          <w:i/>
          <w:sz w:val="22"/>
          <w:szCs w:val="22"/>
        </w:rPr>
      </w:pPr>
      <w:r w:rsidRPr="00BD3C92">
        <w:rPr>
          <w:rFonts w:ascii="Palatino Linotype" w:hAnsi="Palatino Linotype"/>
          <w:i/>
          <w:sz w:val="22"/>
          <w:szCs w:val="22"/>
        </w:rPr>
        <w:t>Presidir el Comité Ejecutivo de Adquisiciones, con la finalidad de vigilar el cumplimiento de las disposiciones dictadas sobre la materia por las autoridades competentes.</w:t>
      </w:r>
    </w:p>
    <w:p w:rsidR="007C51DE" w:rsidRPr="00BD3C92" w:rsidRDefault="007C51DE" w:rsidP="007C51DE">
      <w:pPr>
        <w:ind w:right="49"/>
        <w:jc w:val="both"/>
        <w:rPr>
          <w:rFonts w:ascii="Palatino Linotype" w:hAnsi="Palatino Linotype"/>
          <w:b/>
          <w:i/>
          <w:sz w:val="22"/>
          <w:szCs w:val="22"/>
        </w:rPr>
      </w:pPr>
    </w:p>
    <w:p w:rsidR="00B67939" w:rsidRPr="00BD3C92" w:rsidRDefault="007C51DE" w:rsidP="007C51DE">
      <w:pPr>
        <w:spacing w:line="360" w:lineRule="auto"/>
        <w:ind w:left="993" w:right="49"/>
        <w:jc w:val="both"/>
        <w:rPr>
          <w:rFonts w:ascii="Palatino Linotype" w:hAnsi="Palatino Linotype"/>
          <w:b/>
          <w:i/>
          <w:sz w:val="22"/>
        </w:rPr>
      </w:pPr>
      <w:r w:rsidRPr="00BD3C92">
        <w:rPr>
          <w:rFonts w:ascii="Palatino Linotype" w:hAnsi="Palatino Linotype"/>
          <w:b/>
          <w:i/>
          <w:sz w:val="22"/>
        </w:rPr>
        <w:t>205BLI4002 DEPARTAMENTO DE RECURSOS HUMANOS Y MATERIALES OBJETIVO:</w:t>
      </w:r>
    </w:p>
    <w:p w:rsidR="007C51DE" w:rsidRPr="00BD3C92" w:rsidRDefault="007C51DE" w:rsidP="007C51DE">
      <w:pPr>
        <w:pStyle w:val="Prrafodelista"/>
        <w:numPr>
          <w:ilvl w:val="0"/>
          <w:numId w:val="39"/>
        </w:numPr>
        <w:ind w:right="49"/>
        <w:jc w:val="both"/>
        <w:rPr>
          <w:rFonts w:ascii="Palatino Linotype" w:hAnsi="Palatino Linotype"/>
          <w:b/>
          <w:i/>
          <w:sz w:val="22"/>
          <w:szCs w:val="22"/>
        </w:rPr>
      </w:pPr>
      <w:r w:rsidRPr="00BD3C92">
        <w:rPr>
          <w:rFonts w:ascii="Palatino Linotype" w:hAnsi="Palatino Linotype"/>
          <w:i/>
          <w:sz w:val="22"/>
        </w:rPr>
        <w:t>Llevar a cabo las acciones de selección, ingreso. contratación, inducción, integración, registro y control, capacitación y desarrollo del personal adscrito a la Universidad, además de difundir sus obligaciones y derechos, y establecer los mecanismos necesarios para el pago oportuno de sus remuneraciones, con base en los lineamientos establecidos en la materia, así como adquirir, almacenar y suministrar oportunamente los recursos materiales y ser vicios generales necesarios para el funcionamiento de las unidades administrativas del organismo</w:t>
      </w:r>
      <w:r w:rsidRPr="00BD3C92">
        <w:t>.</w:t>
      </w:r>
    </w:p>
    <w:p w:rsidR="007C51DE" w:rsidRPr="00BD3C92" w:rsidRDefault="007C51DE" w:rsidP="007C51DE">
      <w:pPr>
        <w:ind w:left="993" w:right="49"/>
        <w:jc w:val="both"/>
        <w:rPr>
          <w:b/>
          <w:i/>
        </w:rPr>
      </w:pPr>
    </w:p>
    <w:p w:rsidR="007C51DE" w:rsidRPr="00BD3C92" w:rsidRDefault="007C51DE" w:rsidP="007C51DE">
      <w:pPr>
        <w:ind w:left="993" w:right="49"/>
        <w:jc w:val="both"/>
        <w:rPr>
          <w:b/>
          <w:i/>
        </w:rPr>
      </w:pPr>
      <w:r w:rsidRPr="00BD3C92">
        <w:rPr>
          <w:b/>
          <w:i/>
        </w:rPr>
        <w:t>FUNCIONES:</w:t>
      </w:r>
    </w:p>
    <w:p w:rsidR="007C51DE" w:rsidRPr="00BD3C92" w:rsidRDefault="007C51DE" w:rsidP="007C51DE">
      <w:pPr>
        <w:ind w:left="993" w:right="49"/>
        <w:jc w:val="both"/>
        <w:rPr>
          <w:rFonts w:ascii="Palatino Linotype" w:hAnsi="Palatino Linotype"/>
          <w:i/>
          <w:sz w:val="22"/>
        </w:rPr>
      </w:pPr>
      <w:r w:rsidRPr="00BD3C92">
        <w:rPr>
          <w:rFonts w:ascii="Palatino Linotype" w:hAnsi="Palatino Linotype"/>
          <w:i/>
          <w:sz w:val="22"/>
        </w:rPr>
        <w:t xml:space="preserve">- </w:t>
      </w:r>
      <w:r w:rsidRPr="00BD3C92">
        <w:rPr>
          <w:rFonts w:ascii="Palatino Linotype" w:hAnsi="Palatino Linotype"/>
          <w:b/>
          <w:i/>
          <w:sz w:val="22"/>
          <w:u w:val="single"/>
        </w:rPr>
        <w:t>Elaborar el Programa Anual de Adquisición de Bienes y Contratación de Servicios del organismo y someterlo a la consideración de la Dirección de Administración y Finanzas.</w:t>
      </w:r>
    </w:p>
    <w:p w:rsidR="007C51DE" w:rsidRPr="00BD3C92" w:rsidRDefault="007C51DE" w:rsidP="007C51DE">
      <w:pPr>
        <w:ind w:left="993" w:right="49"/>
        <w:jc w:val="both"/>
        <w:rPr>
          <w:rFonts w:ascii="Palatino Linotype" w:hAnsi="Palatino Linotype"/>
          <w:i/>
          <w:sz w:val="22"/>
        </w:rPr>
      </w:pPr>
      <w:r w:rsidRPr="00BD3C92">
        <w:rPr>
          <w:rFonts w:ascii="Palatino Linotype" w:hAnsi="Palatino Linotype"/>
          <w:i/>
          <w:sz w:val="22"/>
        </w:rPr>
        <w:t>…</w:t>
      </w:r>
    </w:p>
    <w:p w:rsidR="007C51DE" w:rsidRPr="00BD3C92" w:rsidRDefault="007C51DE" w:rsidP="007C51DE">
      <w:pPr>
        <w:ind w:left="993" w:right="49"/>
        <w:jc w:val="both"/>
        <w:rPr>
          <w:rFonts w:ascii="Palatino Linotype" w:hAnsi="Palatino Linotype"/>
          <w:i/>
          <w:sz w:val="22"/>
        </w:rPr>
      </w:pPr>
      <w:r w:rsidRPr="00BD3C92">
        <w:rPr>
          <w:rFonts w:ascii="Palatino Linotype" w:hAnsi="Palatino Linotype"/>
          <w:i/>
          <w:sz w:val="22"/>
        </w:rPr>
        <w:t xml:space="preserve">- </w:t>
      </w:r>
      <w:r w:rsidRPr="00BD3C92">
        <w:rPr>
          <w:rFonts w:ascii="Palatino Linotype" w:hAnsi="Palatino Linotype"/>
          <w:b/>
          <w:i/>
          <w:sz w:val="22"/>
          <w:u w:val="single"/>
        </w:rPr>
        <w:t>Diseñar y operara los procedimientos para la adquisición y el suministro adecuado y oportuno de bienes a las unidades administrativas de la Institución.</w:t>
      </w:r>
    </w:p>
    <w:p w:rsidR="007C51DE" w:rsidRPr="00BD3C92" w:rsidRDefault="007C51DE" w:rsidP="007C51DE">
      <w:pPr>
        <w:ind w:left="993" w:right="49"/>
        <w:jc w:val="both"/>
        <w:rPr>
          <w:rFonts w:ascii="Palatino Linotype" w:hAnsi="Palatino Linotype"/>
          <w:i/>
          <w:sz w:val="22"/>
        </w:rPr>
      </w:pPr>
      <w:r w:rsidRPr="00BD3C92">
        <w:rPr>
          <w:rFonts w:ascii="Palatino Linotype" w:hAnsi="Palatino Linotype"/>
          <w:i/>
          <w:sz w:val="22"/>
        </w:rPr>
        <w:t>…</w:t>
      </w:r>
    </w:p>
    <w:p w:rsidR="007C51DE" w:rsidRPr="00BD3C92" w:rsidRDefault="007C51DE" w:rsidP="007C51DE">
      <w:pPr>
        <w:ind w:left="993" w:right="49"/>
        <w:jc w:val="both"/>
        <w:rPr>
          <w:rFonts w:ascii="Palatino Linotype" w:hAnsi="Palatino Linotype"/>
          <w:i/>
          <w:sz w:val="22"/>
        </w:rPr>
      </w:pPr>
      <w:r w:rsidRPr="00BD3C92">
        <w:rPr>
          <w:rFonts w:ascii="Palatino Linotype" w:hAnsi="Palatino Linotype"/>
          <w:i/>
          <w:sz w:val="22"/>
        </w:rPr>
        <w:t xml:space="preserve">- </w:t>
      </w:r>
      <w:r w:rsidRPr="00BD3C92">
        <w:rPr>
          <w:rFonts w:ascii="Palatino Linotype" w:hAnsi="Palatino Linotype"/>
          <w:b/>
          <w:i/>
          <w:sz w:val="22"/>
          <w:u w:val="single"/>
        </w:rPr>
        <w:t>Efectuar las adquisiciones menores de bienes no contempladas en el Programa Anual de Adquisiciones y Contratación de Servicios del organismo, en estricto apego a las disposiciones legales y administrativas que regulan esta acción.</w:t>
      </w:r>
    </w:p>
    <w:p w:rsidR="007C51DE" w:rsidRPr="00BD3C92" w:rsidRDefault="007C51DE" w:rsidP="007C51DE">
      <w:pPr>
        <w:ind w:left="993" w:right="49"/>
        <w:jc w:val="both"/>
        <w:rPr>
          <w:rFonts w:ascii="Palatino Linotype" w:hAnsi="Palatino Linotype"/>
          <w:i/>
          <w:sz w:val="22"/>
        </w:rPr>
      </w:pPr>
      <w:r w:rsidRPr="00BD3C92">
        <w:rPr>
          <w:rFonts w:ascii="Palatino Linotype" w:hAnsi="Palatino Linotype"/>
          <w:i/>
          <w:sz w:val="22"/>
        </w:rPr>
        <w:lastRenderedPageBreak/>
        <w:t>…</w:t>
      </w:r>
    </w:p>
    <w:p w:rsidR="007C51DE" w:rsidRPr="00BD3C92" w:rsidRDefault="007C51DE" w:rsidP="007C51DE">
      <w:pPr>
        <w:ind w:left="993" w:right="49"/>
        <w:jc w:val="both"/>
        <w:rPr>
          <w:rFonts w:ascii="Palatino Linotype" w:hAnsi="Palatino Linotype"/>
          <w:b/>
          <w:i/>
          <w:sz w:val="20"/>
          <w:szCs w:val="22"/>
          <w:lang w:val="es-MX"/>
        </w:rPr>
      </w:pPr>
      <w:r w:rsidRPr="00BD3C92">
        <w:rPr>
          <w:rFonts w:ascii="Palatino Linotype" w:hAnsi="Palatino Linotype"/>
          <w:i/>
          <w:sz w:val="22"/>
        </w:rPr>
        <w:t>- Recibir, registrar, clasificar, almacenar y suministrar los bienes destinados a satisfacer las necesidades de la Institución</w:t>
      </w:r>
      <w:r w:rsidR="00C60B33" w:rsidRPr="00BD3C92">
        <w:rPr>
          <w:rFonts w:ascii="Palatino Linotype" w:hAnsi="Palatino Linotype"/>
          <w:i/>
          <w:sz w:val="22"/>
          <w:lang w:val="es-MX"/>
        </w:rPr>
        <w:t>” (Sic)</w:t>
      </w:r>
    </w:p>
    <w:p w:rsidR="00B67939" w:rsidRPr="00BD3C92" w:rsidRDefault="00B67939" w:rsidP="0010143D">
      <w:pPr>
        <w:spacing w:line="360" w:lineRule="auto"/>
        <w:ind w:right="49"/>
        <w:jc w:val="both"/>
        <w:rPr>
          <w:rFonts w:ascii="Palatino Linotype" w:hAnsi="Palatino Linotype"/>
          <w:sz w:val="22"/>
          <w:szCs w:val="22"/>
        </w:rPr>
      </w:pPr>
    </w:p>
    <w:p w:rsidR="00B67939" w:rsidRPr="00BD3C92" w:rsidRDefault="00590746" w:rsidP="00505014">
      <w:pPr>
        <w:spacing w:line="360" w:lineRule="auto"/>
        <w:ind w:right="49"/>
        <w:jc w:val="both"/>
        <w:rPr>
          <w:rFonts w:ascii="Palatino Linotype" w:hAnsi="Palatino Linotype"/>
          <w:szCs w:val="22"/>
        </w:rPr>
      </w:pPr>
      <w:r w:rsidRPr="00BD3C92">
        <w:rPr>
          <w:rFonts w:ascii="Palatino Linotype" w:hAnsi="Palatino Linotype"/>
          <w:szCs w:val="22"/>
        </w:rPr>
        <w:t xml:space="preserve">De lo transcrito, </w:t>
      </w:r>
      <w:r w:rsidR="00505014" w:rsidRPr="00BD3C92">
        <w:rPr>
          <w:rFonts w:ascii="Palatino Linotype" w:hAnsi="Palatino Linotype"/>
          <w:szCs w:val="22"/>
        </w:rPr>
        <w:t>la Universidad Politécnica del Valle de Toluca se crea como un organismo público descentralizado del Gobierno del Estado de México, con personalidad jurídica y patrimonio propios, con domicilio social en uno de los municipios del Valle de Toluca; misma que está sectorizada a la Secretaría de Educación.</w:t>
      </w:r>
    </w:p>
    <w:p w:rsidR="00505014" w:rsidRPr="00BD3C92" w:rsidRDefault="00505014" w:rsidP="0010143D">
      <w:pPr>
        <w:spacing w:line="360" w:lineRule="auto"/>
        <w:ind w:right="49"/>
        <w:jc w:val="both"/>
        <w:rPr>
          <w:rFonts w:ascii="Palatino Linotype" w:hAnsi="Palatino Linotype"/>
        </w:rPr>
      </w:pPr>
      <w:r w:rsidRPr="00BD3C92">
        <w:rPr>
          <w:rFonts w:ascii="Palatino Linotype" w:hAnsi="Palatino Linotype"/>
        </w:rPr>
        <w:t>El objetivo general de la Universidad es formar profesionales, docentes e investigadores para la aplicación y generación de conocimientos, que les permita solucionar los problemas e incidir en el avance del conocimiento, a través de investigaciones científicas y tecnológicas, así corno en la enseñanza y en el aprovechamiento social de los recursos naturales y materiales; colaborar y realizar programas de vinculación con los diversos sectores para consolidar el desarrollo tecnológico y social; planear y ejecutar las actividades curriculares para cumplir con el proceso enseñanza-aprendizaje y promover la cultura regional, estatal, nacional y universal, para crear vínculos que permitan un desarrollo más integral del organismo en la zona geográfica de influencia y contribuir a lograr una mejor calidad de vida de la comunidad.</w:t>
      </w:r>
    </w:p>
    <w:p w:rsidR="00505014" w:rsidRPr="00BD3C92" w:rsidRDefault="00505014" w:rsidP="0010143D">
      <w:pPr>
        <w:spacing w:line="360" w:lineRule="auto"/>
        <w:ind w:right="49"/>
        <w:jc w:val="both"/>
        <w:rPr>
          <w:rFonts w:ascii="Palatino Linotype" w:hAnsi="Palatino Linotype"/>
        </w:rPr>
      </w:pPr>
    </w:p>
    <w:p w:rsidR="00505014" w:rsidRPr="00BD3C92" w:rsidRDefault="00505014" w:rsidP="0010143D">
      <w:pPr>
        <w:spacing w:line="360" w:lineRule="auto"/>
        <w:ind w:right="49"/>
        <w:jc w:val="both"/>
        <w:rPr>
          <w:rFonts w:ascii="Palatino Linotype" w:hAnsi="Palatino Linotype"/>
        </w:rPr>
      </w:pPr>
      <w:r w:rsidRPr="00BD3C92">
        <w:rPr>
          <w:rFonts w:ascii="Palatino Linotype" w:hAnsi="Palatino Linotype"/>
        </w:rPr>
        <w:t>La Dirección y administración de la Universidad corresponden a la Junta Directiva y al Rector: la Junta Directiva de la Universidad tiene entre sus atribuciones la de aprobar de acuerdo con las leyes aplicables, las políticas, bases, y programas generales que regulen los convenios, contratos y acuerdos que deba celebrar la Universidad con terceros en materia de obras públicas, adquisiciones, arrendamientos y prestación de servicios.</w:t>
      </w:r>
    </w:p>
    <w:p w:rsidR="00505014" w:rsidRPr="00BD3C92" w:rsidRDefault="00505014" w:rsidP="0010143D">
      <w:pPr>
        <w:spacing w:line="360" w:lineRule="auto"/>
        <w:ind w:right="49"/>
        <w:jc w:val="both"/>
        <w:rPr>
          <w:rFonts w:ascii="Palatino Linotype" w:hAnsi="Palatino Linotype"/>
        </w:rPr>
      </w:pPr>
    </w:p>
    <w:p w:rsidR="00505014" w:rsidRPr="00BD3C92" w:rsidRDefault="00505014" w:rsidP="0010143D">
      <w:pPr>
        <w:spacing w:line="360" w:lineRule="auto"/>
        <w:ind w:right="49"/>
        <w:jc w:val="both"/>
        <w:rPr>
          <w:rFonts w:ascii="Palatino Linotype" w:hAnsi="Palatino Linotype"/>
        </w:rPr>
      </w:pPr>
      <w:r w:rsidRPr="00BD3C92">
        <w:rPr>
          <w:rFonts w:ascii="Palatino Linotype" w:hAnsi="Palatino Linotype"/>
        </w:rPr>
        <w:lastRenderedPageBreak/>
        <w:t>Por su parte, el Rector de la Universidad tiene entre sus atribuciones la de celebrar convenios, contratos y acuerdos con dependencias o entidades de la Administración Pública Federal, Estatal o Municipal, organismos del sector privado y social, nacionales o extranjeros dando cuenta a la Junta Directiva.</w:t>
      </w:r>
    </w:p>
    <w:p w:rsidR="00505014" w:rsidRPr="00BD3C92" w:rsidRDefault="00505014" w:rsidP="0010143D">
      <w:pPr>
        <w:spacing w:line="360" w:lineRule="auto"/>
        <w:ind w:right="49"/>
        <w:jc w:val="both"/>
        <w:rPr>
          <w:rFonts w:ascii="Palatino Linotype" w:hAnsi="Palatino Linotype"/>
        </w:rPr>
      </w:pPr>
    </w:p>
    <w:p w:rsidR="00505014" w:rsidRPr="00BD3C92" w:rsidRDefault="00505014" w:rsidP="0010143D">
      <w:pPr>
        <w:spacing w:line="360" w:lineRule="auto"/>
        <w:ind w:right="49"/>
        <w:jc w:val="both"/>
        <w:rPr>
          <w:rFonts w:ascii="Palatino Linotype" w:hAnsi="Palatino Linotype"/>
        </w:rPr>
      </w:pPr>
      <w:r w:rsidRPr="00BD3C92">
        <w:rPr>
          <w:rFonts w:ascii="Palatino Linotype" w:hAnsi="Palatino Linotype"/>
        </w:rPr>
        <w:t>Así, para el estudio planeación y despacho de los asuntos de su competencia el Rector se auxiliará de las unidades administrativas básicas, entre las que se encuentra la Dirección de Administración y Finanzas, y el Departamento de recursos humanos.</w:t>
      </w:r>
    </w:p>
    <w:p w:rsidR="00A93E26" w:rsidRPr="00BD3C92" w:rsidRDefault="00A93E26" w:rsidP="0010143D">
      <w:pPr>
        <w:spacing w:line="360" w:lineRule="auto"/>
        <w:ind w:right="49"/>
        <w:jc w:val="both"/>
        <w:rPr>
          <w:rFonts w:ascii="Palatino Linotype" w:hAnsi="Palatino Linotype"/>
        </w:rPr>
      </w:pPr>
    </w:p>
    <w:p w:rsidR="00A93E26" w:rsidRPr="00BD3C92" w:rsidRDefault="00A93E26" w:rsidP="0010143D">
      <w:pPr>
        <w:spacing w:line="360" w:lineRule="auto"/>
        <w:ind w:right="49"/>
        <w:jc w:val="both"/>
        <w:rPr>
          <w:rFonts w:ascii="Palatino Linotype" w:hAnsi="Palatino Linotype"/>
        </w:rPr>
      </w:pPr>
      <w:r w:rsidRPr="00BD3C92">
        <w:rPr>
          <w:rFonts w:ascii="Palatino Linotype" w:hAnsi="Palatino Linotype"/>
        </w:rPr>
        <w:t xml:space="preserve">Al Departamento de Recursos Humanos y Materiales de la Universidad les corresponde </w:t>
      </w:r>
      <w:r w:rsidRPr="00BD3C92">
        <w:rPr>
          <w:rFonts w:ascii="Palatino Linotype" w:hAnsi="Palatino Linotype"/>
          <w:b/>
        </w:rPr>
        <w:t>elaborar el Programa Anual de Adquisición de Bienes y Contratación de Servicios</w:t>
      </w:r>
      <w:r w:rsidRPr="00BD3C92">
        <w:rPr>
          <w:rFonts w:ascii="Palatino Linotype" w:hAnsi="Palatino Linotype"/>
        </w:rPr>
        <w:t xml:space="preserve"> del organismo y someterlo a la consideración de la Dirección de Administración y Finanzas, </w:t>
      </w:r>
      <w:r w:rsidRPr="00BD3C92">
        <w:rPr>
          <w:rFonts w:ascii="Palatino Linotype" w:hAnsi="Palatino Linotype"/>
          <w:b/>
          <w:u w:val="single"/>
        </w:rPr>
        <w:t>diseñar y operara los procedimientos para la adquisición y el suministro adecuado y oportuno de bienes a las unidades administrativas de la Institución</w:t>
      </w:r>
      <w:r w:rsidRPr="00BD3C92">
        <w:rPr>
          <w:rFonts w:ascii="Palatino Linotype" w:hAnsi="Palatino Linotype"/>
        </w:rPr>
        <w:t xml:space="preserve">, </w:t>
      </w:r>
      <w:r w:rsidRPr="00BD3C92">
        <w:rPr>
          <w:rFonts w:ascii="Palatino Linotype" w:hAnsi="Palatino Linotype"/>
          <w:b/>
          <w:u w:val="single"/>
        </w:rPr>
        <w:t>ejecutar las adquisiciones menores de bienes no contempladas en el Programa Anual de Adquisiciones</w:t>
      </w:r>
      <w:r w:rsidRPr="00BD3C92">
        <w:rPr>
          <w:rFonts w:ascii="Palatino Linotype" w:hAnsi="Palatino Linotype"/>
        </w:rPr>
        <w:t xml:space="preserve"> y Contratación de Servicios del organismo, en estricto apego a las disposiciones legales y administrativas que regulan esta acción, así como participar como Secretario Ejecutivo en el Comité de Adquisiciones, para la enajenación, arrendamiento y contratación de servicios que solicite la Universidad.</w:t>
      </w:r>
    </w:p>
    <w:p w:rsidR="00B544B0" w:rsidRPr="00BD3C92" w:rsidRDefault="00B544B0" w:rsidP="0010143D">
      <w:pPr>
        <w:spacing w:line="360" w:lineRule="auto"/>
        <w:ind w:right="49"/>
        <w:jc w:val="both"/>
      </w:pPr>
    </w:p>
    <w:p w:rsidR="00505014" w:rsidRPr="00BD3C92" w:rsidRDefault="00385B1D" w:rsidP="0010143D">
      <w:pPr>
        <w:spacing w:line="360" w:lineRule="auto"/>
        <w:ind w:right="49"/>
        <w:jc w:val="both"/>
        <w:rPr>
          <w:rFonts w:ascii="Palatino Linotype" w:hAnsi="Palatino Linotype"/>
        </w:rPr>
      </w:pPr>
      <w:r w:rsidRPr="00BD3C92">
        <w:rPr>
          <w:rFonts w:ascii="Palatino Linotype" w:hAnsi="Palatino Linotype"/>
        </w:rPr>
        <w:t xml:space="preserve">De lo anterior advierte que en la normatividad aplicable establece el deber de que al </w:t>
      </w:r>
      <w:r w:rsidR="00B544B0" w:rsidRPr="00BD3C92">
        <w:rPr>
          <w:rFonts w:ascii="Palatino Linotype" w:hAnsi="Palatino Linotype"/>
        </w:rPr>
        <w:t>Sujeto Obligado  de conocer de los insumos o materiales necesarios para el pleno desarrollo de sus actividades</w:t>
      </w:r>
      <w:r w:rsidRPr="00BD3C92">
        <w:rPr>
          <w:rFonts w:ascii="Palatino Linotype" w:hAnsi="Palatino Linotype"/>
        </w:rPr>
        <w:t>, por lo que en este sentido se pue</w:t>
      </w:r>
      <w:r w:rsidR="00B544B0" w:rsidRPr="00BD3C92">
        <w:rPr>
          <w:rFonts w:ascii="Palatino Linotype" w:hAnsi="Palatino Linotype"/>
        </w:rPr>
        <w:t>de inferir que en efecto este</w:t>
      </w:r>
      <w:r w:rsidRPr="00BD3C92">
        <w:rPr>
          <w:rFonts w:ascii="Palatino Linotype" w:hAnsi="Palatino Linotype"/>
        </w:rPr>
        <w:t xml:space="preserve"> genera en el ámbito </w:t>
      </w:r>
      <w:r w:rsidRPr="00BD3C92">
        <w:rPr>
          <w:rFonts w:ascii="Palatino Linotype" w:hAnsi="Palatino Linotype"/>
        </w:rPr>
        <w:lastRenderedPageBreak/>
        <w:t xml:space="preserve">de sus atribuciones, la información solicitada, ya que el </w:t>
      </w:r>
      <w:r w:rsidR="00B544B0" w:rsidRPr="00BD3C92">
        <w:rPr>
          <w:rFonts w:ascii="Palatino Linotype" w:hAnsi="Palatino Linotype"/>
        </w:rPr>
        <w:t xml:space="preserve">Sujeto Obligado </w:t>
      </w:r>
      <w:r w:rsidRPr="00BD3C92">
        <w:rPr>
          <w:rFonts w:ascii="Palatino Linotype" w:hAnsi="Palatino Linotype"/>
        </w:rPr>
        <w:t>cuenta con un área encarga</w:t>
      </w:r>
      <w:r w:rsidR="00B544B0" w:rsidRPr="00BD3C92">
        <w:rPr>
          <w:rFonts w:ascii="Palatino Linotype" w:hAnsi="Palatino Linotype"/>
        </w:rPr>
        <w:t>da de llevar a cabo dichas acciones</w:t>
      </w:r>
      <w:r w:rsidRPr="00BD3C92">
        <w:rPr>
          <w:rFonts w:ascii="Palatino Linotype" w:hAnsi="Palatino Linotype"/>
        </w:rPr>
        <w:t xml:space="preserve">. Luego entonces, se puede decir que la información solicitada relacionada con los </w:t>
      </w:r>
      <w:r w:rsidR="00B544B0" w:rsidRPr="00BD3C92">
        <w:rPr>
          <w:rFonts w:ascii="Palatino Linotype" w:hAnsi="Palatino Linotype"/>
        </w:rPr>
        <w:t xml:space="preserve">documentos en donde consten los insumos relacionados con materiales de papelería en específico en lo que toca a la cantidad de grapas y clips que a lo largo de su existencia ha adquirido, </w:t>
      </w:r>
      <w:r w:rsidRPr="00BD3C92">
        <w:rPr>
          <w:rFonts w:ascii="Palatino Linotype" w:hAnsi="Palatino Linotype"/>
        </w:rPr>
        <w:t xml:space="preserve">es generada por el </w:t>
      </w:r>
      <w:r w:rsidR="00B544B0" w:rsidRPr="00BD3C92">
        <w:rPr>
          <w:rFonts w:ascii="Palatino Linotype" w:hAnsi="Palatino Linotype"/>
        </w:rPr>
        <w:t xml:space="preserve">Sujeto Obligado </w:t>
      </w:r>
      <w:r w:rsidRPr="00BD3C92">
        <w:rPr>
          <w:rFonts w:ascii="Palatino Linotype" w:hAnsi="Palatino Linotype"/>
        </w:rPr>
        <w:t>en el ámbito de sus atribuciones, ya que se entiende dichos procesos son llevados a cabo mediante terceros una vez celebrados los contrat</w:t>
      </w:r>
      <w:r w:rsidR="00B544B0" w:rsidRPr="00BD3C92">
        <w:rPr>
          <w:rFonts w:ascii="Palatino Linotype" w:hAnsi="Palatino Linotype"/>
        </w:rPr>
        <w:t xml:space="preserve">os o convenios correspondientes y en consecuencia le reviste el carácter de información pública conforme lo dispuesto por los artículos </w:t>
      </w:r>
      <w:r w:rsidR="00B544B0" w:rsidRPr="00BD3C92">
        <w:rPr>
          <w:rFonts w:ascii="Palatino Linotype" w:hAnsi="Palatino Linotype" w:cs="Arial"/>
        </w:rPr>
        <w:t xml:space="preserve">3, fracción XI, 4 párrafo segundo </w:t>
      </w:r>
      <w:r w:rsidR="00B544B0" w:rsidRPr="00BD3C92">
        <w:rPr>
          <w:rFonts w:ascii="Palatino Linotype" w:hAnsi="Palatino Linotype"/>
          <w:shd w:val="clear" w:color="auto" w:fill="FFFFFF"/>
        </w:rPr>
        <w:t>de la Ley Transparencia y Acceso a la Información Pública.</w:t>
      </w:r>
    </w:p>
    <w:p w:rsidR="002A3D5F" w:rsidRPr="00BD3C92" w:rsidRDefault="002A3D5F" w:rsidP="0010143D">
      <w:pPr>
        <w:spacing w:line="360" w:lineRule="auto"/>
        <w:ind w:right="49"/>
        <w:jc w:val="both"/>
        <w:rPr>
          <w:rFonts w:ascii="Palatino Linotype" w:hAnsi="Palatino Linotype"/>
          <w:sz w:val="22"/>
          <w:szCs w:val="22"/>
        </w:rPr>
      </w:pPr>
    </w:p>
    <w:p w:rsidR="00831CA0" w:rsidRPr="00BD3C92" w:rsidRDefault="00831CA0" w:rsidP="00831CA0">
      <w:pPr>
        <w:spacing w:line="360" w:lineRule="auto"/>
        <w:ind w:right="49"/>
        <w:jc w:val="both"/>
        <w:rPr>
          <w:rFonts w:ascii="Palatino Linotype" w:hAnsi="Palatino Linotype" w:cs="Arial"/>
          <w:bCs/>
        </w:rPr>
      </w:pPr>
      <w:r w:rsidRPr="00BD3C92">
        <w:rPr>
          <w:rFonts w:ascii="Palatino Linotype" w:hAnsi="Palatino Linotype"/>
          <w:b/>
          <w:i/>
          <w:lang w:val="es-MX"/>
        </w:rPr>
        <w:t>II. Sobre la elaboración de versión publica</w:t>
      </w:r>
      <w:r w:rsidRPr="00BD3C92">
        <w:rPr>
          <w:rFonts w:ascii="Palatino Linotype" w:hAnsi="Palatino Linotype" w:cs="Arial"/>
          <w:b/>
          <w:i/>
          <w:sz w:val="28"/>
          <w:szCs w:val="28"/>
        </w:rPr>
        <w:t>.</w:t>
      </w:r>
      <w:r w:rsidRPr="00BD3C92">
        <w:rPr>
          <w:rFonts w:ascii="Palatino Linotype" w:hAnsi="Palatino Linotype" w:cs="Arial"/>
          <w:b/>
          <w:sz w:val="28"/>
          <w:szCs w:val="28"/>
        </w:rPr>
        <w:t xml:space="preserve"> </w:t>
      </w:r>
      <w:r w:rsidRPr="00BD3C92">
        <w:rPr>
          <w:rFonts w:ascii="Palatino Linotype" w:hAnsi="Palatino Linotype" w:cs="Arial"/>
          <w:bCs/>
        </w:rPr>
        <w:t>Al respecto, los artículos 3, fracciones IX, XX, XXI, XXXII, XLV; 6, 49 fracción VIII, 137, 143, fracción I, de la Ley de Transparencia y Acceso a la Información Pública del Estado de México y Municipios vigente establecen:</w:t>
      </w:r>
    </w:p>
    <w:p w:rsidR="00831CA0" w:rsidRPr="00BD3C92" w:rsidRDefault="00831CA0" w:rsidP="00831CA0">
      <w:pPr>
        <w:spacing w:line="360" w:lineRule="auto"/>
        <w:ind w:left="851" w:right="900"/>
        <w:jc w:val="both"/>
        <w:rPr>
          <w:rFonts w:ascii="Palatino Linotype" w:hAnsi="Palatino Linotype" w:cs="Arial"/>
          <w:b/>
          <w:bCs/>
          <w:i/>
        </w:rPr>
      </w:pPr>
    </w:p>
    <w:p w:rsidR="00831CA0" w:rsidRPr="00BD3C92" w:rsidRDefault="00831CA0" w:rsidP="00831CA0">
      <w:pPr>
        <w:ind w:left="851" w:right="900"/>
        <w:jc w:val="both"/>
        <w:rPr>
          <w:rFonts w:ascii="Palatino Linotype" w:hAnsi="Palatino Linotype" w:cs="Arial"/>
          <w:b/>
          <w:bCs/>
          <w:i/>
          <w:sz w:val="22"/>
          <w:szCs w:val="22"/>
        </w:rPr>
      </w:pPr>
      <w:r w:rsidRPr="00BD3C92">
        <w:rPr>
          <w:rFonts w:ascii="Palatino Linotype" w:hAnsi="Palatino Linotype" w:cs="Arial"/>
          <w:b/>
          <w:bCs/>
          <w:i/>
          <w:sz w:val="22"/>
          <w:szCs w:val="22"/>
        </w:rPr>
        <w:t>“Artículo 3. Para los efectos de la presente Ley se entenderá por:</w:t>
      </w:r>
    </w:p>
    <w:p w:rsidR="00831CA0" w:rsidRPr="00BD3C92" w:rsidRDefault="00831CA0" w:rsidP="00831CA0">
      <w:pPr>
        <w:ind w:left="851" w:right="900"/>
        <w:jc w:val="both"/>
        <w:rPr>
          <w:rFonts w:ascii="Palatino Linotype" w:hAnsi="Palatino Linotype" w:cs="Arial"/>
          <w:b/>
          <w:bCs/>
          <w:i/>
          <w:sz w:val="22"/>
          <w:szCs w:val="22"/>
        </w:rPr>
      </w:pPr>
      <w:r w:rsidRPr="00BD3C92">
        <w:rPr>
          <w:rFonts w:ascii="Palatino Linotype" w:hAnsi="Palatino Linotype" w:cs="Arial"/>
          <w:b/>
          <w:bCs/>
          <w:i/>
          <w:sz w:val="22"/>
          <w:szCs w:val="22"/>
        </w:rPr>
        <w:t>…</w:t>
      </w:r>
    </w:p>
    <w:p w:rsidR="00831CA0" w:rsidRPr="00BD3C92" w:rsidRDefault="00831CA0" w:rsidP="00831CA0">
      <w:pPr>
        <w:ind w:left="851" w:right="900"/>
        <w:jc w:val="both"/>
        <w:rPr>
          <w:rFonts w:ascii="Palatino Linotype" w:hAnsi="Palatino Linotype" w:cs="Arial"/>
          <w:bCs/>
          <w:i/>
          <w:sz w:val="22"/>
          <w:szCs w:val="22"/>
        </w:rPr>
      </w:pPr>
      <w:r w:rsidRPr="00BD3C92">
        <w:rPr>
          <w:rFonts w:ascii="Palatino Linotype" w:hAnsi="Palatino Linotype" w:cs="Arial"/>
          <w:b/>
          <w:bCs/>
          <w:i/>
          <w:sz w:val="22"/>
          <w:szCs w:val="22"/>
        </w:rPr>
        <w:t>IX. Datos personales:</w:t>
      </w:r>
      <w:r w:rsidRPr="00BD3C92">
        <w:rPr>
          <w:rFonts w:ascii="Palatino Linotype" w:hAnsi="Palatino Linotype" w:cs="Arial"/>
          <w:bCs/>
          <w:i/>
          <w:sz w:val="22"/>
          <w:szCs w:val="22"/>
        </w:rPr>
        <w:t xml:space="preserve"> La información concerniente a una persona, identificada o identificable según lo dispuesto por la Ley de Protección de Datos Personales del Estado de México;</w:t>
      </w:r>
    </w:p>
    <w:p w:rsidR="00831CA0" w:rsidRPr="00BD3C92" w:rsidRDefault="00831CA0" w:rsidP="00831CA0">
      <w:pPr>
        <w:ind w:left="851" w:right="900"/>
        <w:jc w:val="both"/>
        <w:rPr>
          <w:rFonts w:ascii="Palatino Linotype" w:hAnsi="Palatino Linotype" w:cs="Arial"/>
          <w:bCs/>
          <w:i/>
          <w:sz w:val="22"/>
          <w:szCs w:val="22"/>
        </w:rPr>
      </w:pPr>
      <w:r w:rsidRPr="00BD3C92">
        <w:rPr>
          <w:rFonts w:ascii="Palatino Linotype" w:hAnsi="Palatino Linotype" w:cs="Arial"/>
          <w:b/>
          <w:bCs/>
          <w:i/>
          <w:sz w:val="22"/>
          <w:szCs w:val="22"/>
        </w:rPr>
        <w:t>…</w:t>
      </w:r>
    </w:p>
    <w:p w:rsidR="00831CA0" w:rsidRPr="00BD3C92" w:rsidRDefault="00831CA0" w:rsidP="00831CA0">
      <w:pPr>
        <w:ind w:left="851" w:right="900"/>
        <w:jc w:val="both"/>
        <w:rPr>
          <w:rFonts w:ascii="Palatino Linotype" w:hAnsi="Palatino Linotype" w:cs="Arial"/>
          <w:bCs/>
          <w:i/>
          <w:sz w:val="22"/>
          <w:szCs w:val="22"/>
        </w:rPr>
      </w:pPr>
      <w:r w:rsidRPr="00BD3C92">
        <w:rPr>
          <w:rFonts w:ascii="Palatino Linotype" w:hAnsi="Palatino Linotype" w:cs="Arial"/>
          <w:b/>
          <w:bCs/>
          <w:i/>
          <w:sz w:val="22"/>
          <w:szCs w:val="22"/>
        </w:rPr>
        <w:t>XX. Información clasificada:</w:t>
      </w:r>
      <w:r w:rsidRPr="00BD3C92">
        <w:rPr>
          <w:rFonts w:ascii="Palatino Linotype" w:hAnsi="Palatino Linotype" w:cs="Arial"/>
          <w:bCs/>
          <w:i/>
          <w:sz w:val="22"/>
          <w:szCs w:val="22"/>
        </w:rPr>
        <w:t xml:space="preserve"> Aquella considerada por la presente Ley como reservada o confidencial;</w:t>
      </w:r>
    </w:p>
    <w:p w:rsidR="00831CA0" w:rsidRPr="00BD3C92" w:rsidRDefault="00831CA0" w:rsidP="00831CA0">
      <w:pPr>
        <w:ind w:left="851" w:right="900"/>
        <w:jc w:val="both"/>
        <w:rPr>
          <w:rFonts w:ascii="Palatino Linotype" w:hAnsi="Palatino Linotype" w:cs="Arial"/>
          <w:b/>
          <w:bCs/>
          <w:i/>
          <w:sz w:val="22"/>
          <w:szCs w:val="22"/>
        </w:rPr>
      </w:pPr>
    </w:p>
    <w:p w:rsidR="00831CA0" w:rsidRPr="00BD3C92" w:rsidRDefault="00831CA0" w:rsidP="00831CA0">
      <w:pPr>
        <w:ind w:left="851" w:right="900"/>
        <w:jc w:val="both"/>
        <w:rPr>
          <w:rFonts w:ascii="Palatino Linotype" w:hAnsi="Palatino Linotype" w:cs="Arial"/>
          <w:bCs/>
          <w:i/>
          <w:sz w:val="22"/>
          <w:szCs w:val="22"/>
        </w:rPr>
      </w:pPr>
      <w:r w:rsidRPr="00BD3C92">
        <w:rPr>
          <w:rFonts w:ascii="Palatino Linotype" w:hAnsi="Palatino Linotype" w:cs="Arial"/>
          <w:b/>
          <w:bCs/>
          <w:i/>
          <w:sz w:val="22"/>
          <w:szCs w:val="22"/>
        </w:rPr>
        <w:t>XXI. Información confidencial:</w:t>
      </w:r>
      <w:r w:rsidRPr="00BD3C92">
        <w:rPr>
          <w:rFonts w:ascii="Palatino Linotype" w:hAnsi="Palatino Linotype" w:cs="Arial"/>
          <w:bCs/>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31CA0" w:rsidRPr="00BD3C92" w:rsidRDefault="00831CA0" w:rsidP="00831CA0">
      <w:pPr>
        <w:ind w:left="851" w:right="900"/>
        <w:jc w:val="both"/>
        <w:rPr>
          <w:rFonts w:ascii="Palatino Linotype" w:hAnsi="Palatino Linotype" w:cs="Arial"/>
          <w:bCs/>
          <w:i/>
          <w:sz w:val="22"/>
          <w:szCs w:val="22"/>
        </w:rPr>
      </w:pPr>
      <w:r w:rsidRPr="00BD3C92">
        <w:rPr>
          <w:rFonts w:ascii="Palatino Linotype" w:hAnsi="Palatino Linotype" w:cs="Arial"/>
          <w:b/>
          <w:bCs/>
          <w:i/>
          <w:sz w:val="22"/>
          <w:szCs w:val="22"/>
        </w:rPr>
        <w:lastRenderedPageBreak/>
        <w:t>…</w:t>
      </w:r>
    </w:p>
    <w:p w:rsidR="00831CA0" w:rsidRPr="00BD3C92" w:rsidRDefault="00831CA0" w:rsidP="00831CA0">
      <w:pPr>
        <w:ind w:left="851" w:right="900"/>
        <w:jc w:val="both"/>
        <w:rPr>
          <w:rFonts w:ascii="Palatino Linotype" w:hAnsi="Palatino Linotype" w:cs="Arial"/>
          <w:bCs/>
          <w:i/>
          <w:sz w:val="22"/>
          <w:szCs w:val="22"/>
        </w:rPr>
      </w:pPr>
      <w:r w:rsidRPr="00BD3C92">
        <w:rPr>
          <w:rFonts w:ascii="Palatino Linotype" w:hAnsi="Palatino Linotype" w:cs="Arial"/>
          <w:b/>
          <w:bCs/>
          <w:i/>
          <w:sz w:val="22"/>
          <w:szCs w:val="22"/>
        </w:rPr>
        <w:t>XXXII. Protección de Datos Personales:</w:t>
      </w:r>
      <w:r w:rsidRPr="00BD3C92">
        <w:rPr>
          <w:rFonts w:ascii="Palatino Linotype" w:hAnsi="Palatino Linotype" w:cs="Arial"/>
          <w:bCs/>
          <w:i/>
          <w:sz w:val="22"/>
          <w:szCs w:val="22"/>
        </w:rPr>
        <w:t xml:space="preserve"> Derecho humano que tutela la privacidad de datos personales en poder de los sujetos obligados y sujetos particulares;</w:t>
      </w:r>
    </w:p>
    <w:p w:rsidR="00831CA0" w:rsidRPr="00BD3C92" w:rsidRDefault="00831CA0" w:rsidP="00831CA0">
      <w:pPr>
        <w:ind w:left="851" w:right="900"/>
        <w:jc w:val="both"/>
        <w:rPr>
          <w:rFonts w:ascii="Palatino Linotype" w:hAnsi="Palatino Linotype" w:cs="Arial"/>
          <w:bCs/>
          <w:i/>
          <w:sz w:val="22"/>
          <w:szCs w:val="22"/>
        </w:rPr>
      </w:pPr>
      <w:r w:rsidRPr="00BD3C92">
        <w:rPr>
          <w:rFonts w:ascii="Palatino Linotype" w:hAnsi="Palatino Linotype" w:cs="Arial"/>
          <w:bCs/>
          <w:i/>
          <w:sz w:val="22"/>
          <w:szCs w:val="22"/>
        </w:rPr>
        <w:t>…</w:t>
      </w:r>
    </w:p>
    <w:p w:rsidR="00831CA0" w:rsidRPr="00BD3C92" w:rsidRDefault="00831CA0" w:rsidP="00831CA0">
      <w:pPr>
        <w:ind w:left="851" w:right="900"/>
        <w:jc w:val="both"/>
        <w:rPr>
          <w:rFonts w:ascii="Palatino Linotype" w:hAnsi="Palatino Linotype" w:cs="Arial"/>
          <w:bCs/>
          <w:i/>
          <w:sz w:val="22"/>
          <w:szCs w:val="22"/>
        </w:rPr>
      </w:pPr>
      <w:r w:rsidRPr="00BD3C92">
        <w:rPr>
          <w:rFonts w:ascii="Palatino Linotype" w:hAnsi="Palatino Linotype" w:cs="Arial"/>
          <w:b/>
          <w:bCs/>
          <w:i/>
          <w:sz w:val="22"/>
          <w:szCs w:val="22"/>
        </w:rPr>
        <w:t>XLV. Versión pública</w:t>
      </w:r>
      <w:r w:rsidRPr="00BD3C92">
        <w:rPr>
          <w:rFonts w:ascii="Palatino Linotype" w:hAnsi="Palatino Linotype" w:cs="Arial"/>
          <w:bCs/>
          <w:i/>
          <w:sz w:val="22"/>
          <w:szCs w:val="22"/>
        </w:rPr>
        <w:t>: Documento en el que se elimine, suprime o borra la información clasificada como reservada o confidencial para permitir su acceso.”</w:t>
      </w:r>
    </w:p>
    <w:p w:rsidR="00831CA0" w:rsidRPr="00BD3C92" w:rsidRDefault="00831CA0" w:rsidP="00831CA0">
      <w:pPr>
        <w:ind w:left="851" w:right="900"/>
        <w:jc w:val="both"/>
        <w:rPr>
          <w:rFonts w:ascii="Palatino Linotype" w:hAnsi="Palatino Linotype" w:cs="Arial"/>
          <w:b/>
          <w:bCs/>
          <w:i/>
          <w:sz w:val="22"/>
          <w:szCs w:val="22"/>
        </w:rPr>
      </w:pPr>
    </w:p>
    <w:p w:rsidR="00831CA0" w:rsidRPr="00BD3C92" w:rsidRDefault="00831CA0" w:rsidP="00831CA0">
      <w:pPr>
        <w:ind w:left="851" w:right="900"/>
        <w:jc w:val="both"/>
        <w:rPr>
          <w:rFonts w:ascii="Palatino Linotype" w:hAnsi="Palatino Linotype" w:cs="Arial"/>
          <w:bCs/>
          <w:i/>
          <w:sz w:val="22"/>
          <w:szCs w:val="22"/>
        </w:rPr>
      </w:pPr>
      <w:r w:rsidRPr="00BD3C92">
        <w:rPr>
          <w:rFonts w:ascii="Palatino Linotype" w:hAnsi="Palatino Linotype" w:cs="Arial"/>
          <w:bCs/>
          <w:i/>
          <w:sz w:val="22"/>
          <w:szCs w:val="22"/>
        </w:rPr>
        <w:t>“</w:t>
      </w:r>
      <w:r w:rsidRPr="00BD3C92">
        <w:rPr>
          <w:rFonts w:ascii="Palatino Linotype" w:hAnsi="Palatino Linotype" w:cs="Arial"/>
          <w:b/>
          <w:bCs/>
          <w:i/>
          <w:sz w:val="22"/>
          <w:szCs w:val="22"/>
        </w:rPr>
        <w:t>Artículo 6.</w:t>
      </w:r>
      <w:r w:rsidRPr="00BD3C92">
        <w:rPr>
          <w:rFonts w:ascii="Palatino Linotype" w:hAnsi="Palatino Linotype" w:cs="Arial"/>
          <w:bCs/>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831CA0" w:rsidRPr="00BD3C92" w:rsidRDefault="00831CA0" w:rsidP="00831CA0">
      <w:pPr>
        <w:ind w:left="851" w:right="900"/>
        <w:jc w:val="both"/>
        <w:rPr>
          <w:rFonts w:ascii="Palatino Linotype" w:hAnsi="Palatino Linotype" w:cs="Arial"/>
          <w:bCs/>
          <w:i/>
          <w:sz w:val="22"/>
          <w:szCs w:val="22"/>
        </w:rPr>
      </w:pPr>
    </w:p>
    <w:p w:rsidR="00831CA0" w:rsidRPr="00BD3C92" w:rsidRDefault="00831CA0" w:rsidP="00831CA0">
      <w:pPr>
        <w:ind w:left="851" w:right="900"/>
        <w:jc w:val="both"/>
        <w:rPr>
          <w:rFonts w:ascii="Palatino Linotype" w:hAnsi="Palatino Linotype" w:cs="Arial"/>
          <w:bCs/>
          <w:i/>
          <w:sz w:val="22"/>
          <w:szCs w:val="22"/>
        </w:rPr>
      </w:pPr>
    </w:p>
    <w:p w:rsidR="00831CA0" w:rsidRPr="00BD3C92" w:rsidRDefault="00831CA0" w:rsidP="00831CA0">
      <w:pPr>
        <w:ind w:left="851" w:right="900"/>
        <w:jc w:val="both"/>
        <w:rPr>
          <w:rFonts w:ascii="Palatino Linotype" w:hAnsi="Palatino Linotype" w:cs="Arial"/>
          <w:bCs/>
          <w:i/>
          <w:sz w:val="22"/>
          <w:szCs w:val="22"/>
        </w:rPr>
      </w:pPr>
      <w:r w:rsidRPr="00BD3C92">
        <w:rPr>
          <w:rFonts w:ascii="Palatino Linotype" w:hAnsi="Palatino Linotype" w:cs="Arial"/>
          <w:bCs/>
          <w:i/>
          <w:sz w:val="22"/>
          <w:szCs w:val="22"/>
        </w:rPr>
        <w:t>“</w:t>
      </w:r>
      <w:r w:rsidRPr="00BD3C92">
        <w:rPr>
          <w:rFonts w:ascii="Palatino Linotype" w:hAnsi="Palatino Linotype" w:cs="Arial"/>
          <w:b/>
          <w:bCs/>
          <w:i/>
          <w:sz w:val="22"/>
          <w:szCs w:val="22"/>
        </w:rPr>
        <w:t>Artículo 49.</w:t>
      </w:r>
      <w:r w:rsidRPr="00BD3C92">
        <w:rPr>
          <w:rFonts w:ascii="Palatino Linotype" w:hAnsi="Palatino Linotype" w:cs="Arial"/>
          <w:bCs/>
          <w:i/>
          <w:sz w:val="22"/>
          <w:szCs w:val="22"/>
        </w:rPr>
        <w:t xml:space="preserve"> Los Comités de Transparencia tendrán las siguientes atribuciones:</w:t>
      </w:r>
    </w:p>
    <w:p w:rsidR="00831CA0" w:rsidRPr="00BD3C92" w:rsidRDefault="00831CA0" w:rsidP="00831CA0">
      <w:pPr>
        <w:ind w:left="851" w:right="900"/>
        <w:jc w:val="both"/>
        <w:rPr>
          <w:rFonts w:ascii="Palatino Linotype" w:hAnsi="Palatino Linotype" w:cs="Arial"/>
          <w:bCs/>
          <w:i/>
          <w:sz w:val="22"/>
          <w:szCs w:val="22"/>
        </w:rPr>
      </w:pPr>
      <w:r w:rsidRPr="00BD3C92">
        <w:rPr>
          <w:rFonts w:ascii="Palatino Linotype" w:hAnsi="Palatino Linotype" w:cs="Arial"/>
          <w:bCs/>
          <w:i/>
          <w:sz w:val="22"/>
          <w:szCs w:val="22"/>
        </w:rPr>
        <w:t>…</w:t>
      </w:r>
    </w:p>
    <w:p w:rsidR="00831CA0" w:rsidRPr="00BD3C92" w:rsidRDefault="00831CA0" w:rsidP="00831CA0">
      <w:pPr>
        <w:ind w:left="851" w:right="900"/>
        <w:jc w:val="both"/>
        <w:rPr>
          <w:rFonts w:ascii="Palatino Linotype" w:hAnsi="Palatino Linotype" w:cs="Arial"/>
          <w:bCs/>
          <w:i/>
          <w:sz w:val="22"/>
          <w:szCs w:val="22"/>
        </w:rPr>
      </w:pPr>
      <w:r w:rsidRPr="00BD3C92">
        <w:rPr>
          <w:rFonts w:ascii="Palatino Linotype" w:hAnsi="Palatino Linotype" w:cs="Arial"/>
          <w:b/>
          <w:bCs/>
          <w:i/>
          <w:sz w:val="22"/>
          <w:szCs w:val="22"/>
        </w:rPr>
        <w:t>VIII</w:t>
      </w:r>
      <w:r w:rsidRPr="00BD3C92">
        <w:rPr>
          <w:rFonts w:ascii="Palatino Linotype" w:hAnsi="Palatino Linotype" w:cs="Arial"/>
          <w:bCs/>
          <w:i/>
          <w:sz w:val="22"/>
          <w:szCs w:val="22"/>
        </w:rPr>
        <w:t>. Aprobar, modificar o revocar la clasificación de la información;</w:t>
      </w:r>
    </w:p>
    <w:p w:rsidR="00831CA0" w:rsidRPr="00BD3C92" w:rsidRDefault="00831CA0" w:rsidP="00831CA0">
      <w:pPr>
        <w:ind w:left="851" w:right="900"/>
        <w:jc w:val="both"/>
        <w:rPr>
          <w:rFonts w:ascii="Palatino Linotype" w:hAnsi="Palatino Linotype" w:cs="Arial"/>
          <w:bCs/>
          <w:i/>
          <w:sz w:val="22"/>
          <w:szCs w:val="22"/>
        </w:rPr>
      </w:pPr>
      <w:r w:rsidRPr="00BD3C92">
        <w:rPr>
          <w:rFonts w:ascii="Palatino Linotype" w:hAnsi="Palatino Linotype" w:cs="Arial"/>
          <w:bCs/>
          <w:i/>
          <w:sz w:val="22"/>
          <w:szCs w:val="22"/>
        </w:rPr>
        <w:t>…”</w:t>
      </w:r>
    </w:p>
    <w:p w:rsidR="00831CA0" w:rsidRPr="00BD3C92" w:rsidRDefault="00831CA0" w:rsidP="00831CA0">
      <w:pPr>
        <w:ind w:left="851" w:right="900"/>
        <w:jc w:val="both"/>
        <w:rPr>
          <w:rFonts w:ascii="Palatino Linotype" w:hAnsi="Palatino Linotype" w:cs="Arial"/>
          <w:bCs/>
          <w:i/>
          <w:sz w:val="22"/>
          <w:szCs w:val="22"/>
        </w:rPr>
      </w:pPr>
    </w:p>
    <w:p w:rsidR="00831CA0" w:rsidRPr="00BD3C92" w:rsidRDefault="00831CA0" w:rsidP="00831CA0">
      <w:pPr>
        <w:ind w:left="851" w:right="900"/>
        <w:jc w:val="both"/>
        <w:rPr>
          <w:rFonts w:ascii="Palatino Linotype" w:hAnsi="Palatino Linotype" w:cs="Arial"/>
          <w:b/>
          <w:bCs/>
          <w:i/>
          <w:sz w:val="22"/>
          <w:szCs w:val="22"/>
        </w:rPr>
      </w:pPr>
      <w:r w:rsidRPr="00BD3C92">
        <w:rPr>
          <w:rFonts w:ascii="Palatino Linotype" w:hAnsi="Palatino Linotype" w:cs="Arial"/>
          <w:bCs/>
          <w:i/>
          <w:sz w:val="22"/>
          <w:szCs w:val="22"/>
        </w:rPr>
        <w:t>“</w:t>
      </w:r>
      <w:r w:rsidRPr="00BD3C92">
        <w:rPr>
          <w:rFonts w:ascii="Palatino Linotype" w:hAnsi="Palatino Linotype" w:cs="Arial"/>
          <w:b/>
          <w:bCs/>
          <w:i/>
          <w:sz w:val="22"/>
          <w:szCs w:val="22"/>
        </w:rPr>
        <w:t>Artículo 137</w:t>
      </w:r>
      <w:r w:rsidRPr="00BD3C92">
        <w:rPr>
          <w:rFonts w:ascii="Palatino Linotype" w:hAnsi="Palatino Linotype" w:cs="Arial"/>
          <w:bCs/>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831CA0" w:rsidRPr="00BD3C92" w:rsidRDefault="00831CA0" w:rsidP="00831CA0">
      <w:pPr>
        <w:ind w:left="851" w:right="900"/>
        <w:jc w:val="both"/>
        <w:rPr>
          <w:rFonts w:ascii="Palatino Linotype" w:hAnsi="Palatino Linotype" w:cs="Arial"/>
          <w:b/>
          <w:bCs/>
          <w:i/>
          <w:sz w:val="22"/>
          <w:szCs w:val="22"/>
        </w:rPr>
      </w:pPr>
    </w:p>
    <w:p w:rsidR="00831CA0" w:rsidRPr="00BD3C92" w:rsidRDefault="00831CA0" w:rsidP="00831CA0">
      <w:pPr>
        <w:ind w:left="851" w:right="900"/>
        <w:jc w:val="both"/>
        <w:rPr>
          <w:rFonts w:ascii="Palatino Linotype" w:hAnsi="Palatino Linotype" w:cs="Arial"/>
          <w:bCs/>
          <w:i/>
          <w:sz w:val="22"/>
          <w:szCs w:val="22"/>
        </w:rPr>
      </w:pPr>
      <w:r w:rsidRPr="00BD3C92">
        <w:rPr>
          <w:rFonts w:ascii="Palatino Linotype" w:hAnsi="Palatino Linotype" w:cs="Arial"/>
          <w:bCs/>
          <w:i/>
          <w:sz w:val="22"/>
          <w:szCs w:val="22"/>
        </w:rPr>
        <w:t>“</w:t>
      </w:r>
      <w:r w:rsidRPr="00BD3C92">
        <w:rPr>
          <w:rFonts w:ascii="Palatino Linotype" w:hAnsi="Palatino Linotype" w:cs="Arial"/>
          <w:b/>
          <w:bCs/>
          <w:i/>
          <w:sz w:val="22"/>
          <w:szCs w:val="22"/>
        </w:rPr>
        <w:t>Artículo 143</w:t>
      </w:r>
      <w:r w:rsidRPr="00BD3C92">
        <w:rPr>
          <w:rFonts w:ascii="Palatino Linotype" w:hAnsi="Palatino Linotype" w:cs="Arial"/>
          <w:bCs/>
          <w:i/>
          <w:sz w:val="22"/>
          <w:szCs w:val="22"/>
        </w:rPr>
        <w:t>. Para los efectos de esta Ley se considera información confidencial, la clasificada como tal, de manera permanente, por su naturaleza, cuando:</w:t>
      </w:r>
    </w:p>
    <w:p w:rsidR="00831CA0" w:rsidRPr="00BD3C92" w:rsidRDefault="00831CA0" w:rsidP="00831CA0">
      <w:pPr>
        <w:ind w:left="851" w:right="900"/>
        <w:jc w:val="both"/>
        <w:rPr>
          <w:rFonts w:ascii="Palatino Linotype" w:hAnsi="Palatino Linotype" w:cs="Arial"/>
          <w:bCs/>
          <w:i/>
          <w:sz w:val="22"/>
          <w:szCs w:val="22"/>
        </w:rPr>
      </w:pPr>
    </w:p>
    <w:p w:rsidR="00831CA0" w:rsidRPr="00BD3C92" w:rsidRDefault="00831CA0" w:rsidP="00831CA0">
      <w:pPr>
        <w:ind w:left="851" w:right="900"/>
        <w:jc w:val="both"/>
        <w:rPr>
          <w:rFonts w:ascii="Palatino Linotype" w:hAnsi="Palatino Linotype" w:cs="Arial"/>
          <w:bCs/>
          <w:i/>
          <w:sz w:val="22"/>
          <w:szCs w:val="22"/>
        </w:rPr>
      </w:pPr>
      <w:r w:rsidRPr="00BD3C92">
        <w:rPr>
          <w:rFonts w:ascii="Palatino Linotype" w:hAnsi="Palatino Linotype" w:cs="Arial"/>
          <w:bCs/>
          <w:i/>
          <w:sz w:val="22"/>
          <w:szCs w:val="22"/>
        </w:rPr>
        <w:t>I. Se refiera a la información privada y los datos personales concernientes a una persona física o jurídico colectiva identificada o identificable</w:t>
      </w:r>
    </w:p>
    <w:p w:rsidR="00831CA0" w:rsidRPr="00BD3C92" w:rsidRDefault="00831CA0" w:rsidP="00831CA0">
      <w:pPr>
        <w:ind w:left="851" w:right="900"/>
        <w:jc w:val="both"/>
        <w:rPr>
          <w:rFonts w:ascii="Palatino Linotype" w:hAnsi="Palatino Linotype" w:cs="Arial"/>
          <w:bCs/>
          <w:i/>
          <w:sz w:val="22"/>
          <w:szCs w:val="22"/>
        </w:rPr>
      </w:pPr>
      <w:r w:rsidRPr="00BD3C92">
        <w:rPr>
          <w:rFonts w:ascii="Palatino Linotype" w:hAnsi="Palatino Linotype" w:cs="Arial"/>
          <w:bCs/>
          <w:i/>
          <w:sz w:val="22"/>
          <w:szCs w:val="22"/>
        </w:rPr>
        <w:t>…”</w:t>
      </w:r>
    </w:p>
    <w:p w:rsidR="00831CA0" w:rsidRPr="00BD3C92" w:rsidRDefault="00831CA0" w:rsidP="00831CA0">
      <w:pPr>
        <w:spacing w:line="360" w:lineRule="auto"/>
        <w:ind w:right="49"/>
        <w:jc w:val="both"/>
        <w:rPr>
          <w:rFonts w:ascii="Palatino Linotype" w:hAnsi="Palatino Linotype" w:cs="Arial"/>
          <w:bCs/>
        </w:rPr>
      </w:pPr>
    </w:p>
    <w:p w:rsidR="00831CA0" w:rsidRPr="00BD3C92" w:rsidRDefault="00831CA0" w:rsidP="00831CA0">
      <w:pPr>
        <w:spacing w:line="360" w:lineRule="auto"/>
        <w:ind w:right="49"/>
        <w:jc w:val="both"/>
        <w:rPr>
          <w:rFonts w:ascii="Palatino Linotype" w:hAnsi="Palatino Linotype" w:cs="Arial"/>
          <w:bCs/>
        </w:rPr>
      </w:pPr>
      <w:r w:rsidRPr="00BD3C92">
        <w:rPr>
          <w:rFonts w:ascii="Palatino Linotype" w:hAnsi="Palatino Linotype" w:cs="Arial"/>
          <w:bCs/>
        </w:rPr>
        <w:t xml:space="preserve">Así, los datos personales que obren en poder de los Sujetos Obligados deben estar protegidos, adoptando las medidas de seguridad administrativas, físicas y técnicas necesarias para </w:t>
      </w:r>
      <w:r w:rsidRPr="00BD3C92">
        <w:rPr>
          <w:rFonts w:ascii="Palatino Linotype" w:hAnsi="Palatino Linotype" w:cs="Arial"/>
          <w:bCs/>
        </w:rPr>
        <w:lastRenderedPageBreak/>
        <w:t xml:space="preserve">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38 de la Ley de Protección de Datos Personales  en Posesión de Sujetos Obligados del  Estado de México y Municipios , los cuales se transcriben para mayor referencia: </w:t>
      </w:r>
    </w:p>
    <w:p w:rsidR="00831CA0" w:rsidRPr="00BD3C92" w:rsidRDefault="00831CA0" w:rsidP="00831CA0">
      <w:pPr>
        <w:spacing w:line="360" w:lineRule="auto"/>
        <w:ind w:left="851" w:right="900"/>
        <w:jc w:val="both"/>
        <w:rPr>
          <w:rFonts w:ascii="Palatino Linotype" w:hAnsi="Palatino Linotype" w:cs="Arial"/>
          <w:b/>
          <w:bCs/>
          <w:i/>
        </w:rPr>
      </w:pPr>
    </w:p>
    <w:p w:rsidR="00831CA0" w:rsidRPr="00BD3C92" w:rsidRDefault="00831CA0" w:rsidP="00831CA0">
      <w:pPr>
        <w:ind w:left="851" w:right="900"/>
        <w:jc w:val="both"/>
        <w:rPr>
          <w:rFonts w:ascii="Palatino Linotype" w:hAnsi="Palatino Linotype" w:cs="Arial"/>
          <w:bCs/>
          <w:i/>
          <w:sz w:val="22"/>
          <w:szCs w:val="22"/>
        </w:rPr>
      </w:pPr>
      <w:r w:rsidRPr="00BD3C92">
        <w:rPr>
          <w:rFonts w:ascii="Palatino Linotype" w:hAnsi="Palatino Linotype" w:cs="Arial"/>
          <w:b/>
          <w:bCs/>
          <w:i/>
          <w:sz w:val="22"/>
          <w:szCs w:val="22"/>
        </w:rPr>
        <w:t>“Artículo 22.</w:t>
      </w:r>
      <w:r w:rsidRPr="00BD3C92">
        <w:rPr>
          <w:rFonts w:ascii="Palatino Linotype" w:hAnsi="Palatino Linotype" w:cs="Arial"/>
          <w:bCs/>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831CA0" w:rsidRPr="00BD3C92" w:rsidRDefault="00831CA0" w:rsidP="00831CA0">
      <w:pPr>
        <w:ind w:left="851" w:right="900"/>
        <w:jc w:val="both"/>
        <w:rPr>
          <w:rFonts w:ascii="Palatino Linotype" w:hAnsi="Palatino Linotype" w:cs="Arial"/>
          <w:bCs/>
          <w:i/>
          <w:sz w:val="22"/>
          <w:szCs w:val="22"/>
        </w:rPr>
      </w:pPr>
      <w:r w:rsidRPr="00BD3C92">
        <w:rPr>
          <w:rFonts w:ascii="Palatino Linotype" w:hAnsi="Palatino Linotype" w:cs="Arial"/>
          <w:bCs/>
          <w:i/>
          <w:sz w:val="22"/>
          <w:szCs w:val="22"/>
        </w:rPr>
        <w:t xml:space="preserve">El responsable podrá tratar datos personales para finalidades distintas a aquéllas establecidas en el aviso de privacidad, en los casos siguientes:  </w:t>
      </w:r>
    </w:p>
    <w:p w:rsidR="00831CA0" w:rsidRPr="00BD3C92" w:rsidRDefault="00831CA0" w:rsidP="00831CA0">
      <w:pPr>
        <w:ind w:left="851" w:right="900"/>
        <w:jc w:val="both"/>
        <w:rPr>
          <w:rFonts w:ascii="Palatino Linotype" w:hAnsi="Palatino Linotype" w:cs="Arial"/>
          <w:b/>
          <w:bCs/>
          <w:i/>
          <w:sz w:val="22"/>
          <w:szCs w:val="22"/>
        </w:rPr>
      </w:pPr>
    </w:p>
    <w:p w:rsidR="00831CA0" w:rsidRPr="00BD3C92" w:rsidRDefault="00831CA0" w:rsidP="00831CA0">
      <w:pPr>
        <w:ind w:left="993" w:right="900" w:hanging="142"/>
        <w:jc w:val="both"/>
        <w:rPr>
          <w:rFonts w:ascii="Palatino Linotype" w:hAnsi="Palatino Linotype" w:cs="Arial"/>
          <w:bCs/>
          <w:i/>
          <w:sz w:val="22"/>
          <w:szCs w:val="22"/>
        </w:rPr>
      </w:pPr>
      <w:r w:rsidRPr="00BD3C92">
        <w:rPr>
          <w:rFonts w:ascii="Palatino Linotype" w:hAnsi="Palatino Linotype" w:cs="Arial"/>
          <w:b/>
          <w:bCs/>
          <w:i/>
          <w:sz w:val="22"/>
          <w:szCs w:val="22"/>
        </w:rPr>
        <w:t>I.</w:t>
      </w:r>
      <w:r w:rsidRPr="00BD3C92">
        <w:rPr>
          <w:rFonts w:ascii="Palatino Linotype" w:hAnsi="Palatino Linotype" w:cs="Arial"/>
          <w:bCs/>
          <w:i/>
          <w:sz w:val="22"/>
          <w:szCs w:val="22"/>
        </w:rPr>
        <w:t xml:space="preserve"> Cuente con atribuciones conferidas en ley y medie el consentimiento del titular.  </w:t>
      </w:r>
    </w:p>
    <w:p w:rsidR="00831CA0" w:rsidRPr="00BD3C92" w:rsidRDefault="00831CA0" w:rsidP="00831CA0">
      <w:pPr>
        <w:ind w:left="1134" w:right="900" w:hanging="283"/>
        <w:jc w:val="both"/>
        <w:rPr>
          <w:rFonts w:ascii="Palatino Linotype" w:hAnsi="Palatino Linotype" w:cs="Arial"/>
          <w:bCs/>
          <w:i/>
          <w:sz w:val="22"/>
          <w:szCs w:val="22"/>
        </w:rPr>
      </w:pPr>
      <w:r w:rsidRPr="00BD3C92">
        <w:rPr>
          <w:rFonts w:ascii="Palatino Linotype" w:hAnsi="Palatino Linotype" w:cs="Arial"/>
          <w:b/>
          <w:bCs/>
          <w:i/>
          <w:sz w:val="22"/>
          <w:szCs w:val="22"/>
        </w:rPr>
        <w:t>II.</w:t>
      </w:r>
      <w:r w:rsidRPr="00BD3C92">
        <w:rPr>
          <w:rFonts w:ascii="Palatino Linotype" w:hAnsi="Palatino Linotype" w:cs="Arial"/>
          <w:bCs/>
          <w:i/>
          <w:sz w:val="22"/>
          <w:szCs w:val="22"/>
        </w:rPr>
        <w:t xml:space="preserve"> Se trate de una persona reportada como desaparecida, en los términos previstos en la presente Ley y demás disposiciones legales aplicables.”</w:t>
      </w:r>
    </w:p>
    <w:p w:rsidR="00831CA0" w:rsidRPr="00BD3C92" w:rsidRDefault="00831CA0" w:rsidP="00831CA0">
      <w:pPr>
        <w:ind w:left="851" w:right="900"/>
        <w:jc w:val="both"/>
        <w:rPr>
          <w:rFonts w:ascii="Palatino Linotype" w:hAnsi="Palatino Linotype" w:cs="Arial"/>
          <w:b/>
          <w:bCs/>
          <w:i/>
          <w:sz w:val="22"/>
          <w:szCs w:val="22"/>
        </w:rPr>
      </w:pPr>
    </w:p>
    <w:p w:rsidR="00831CA0" w:rsidRPr="00BD3C92" w:rsidRDefault="00831CA0" w:rsidP="00831CA0">
      <w:pPr>
        <w:ind w:left="851" w:right="900"/>
        <w:jc w:val="both"/>
        <w:rPr>
          <w:rFonts w:ascii="Palatino Linotype" w:hAnsi="Palatino Linotype" w:cs="Arial"/>
          <w:bCs/>
          <w:i/>
          <w:sz w:val="22"/>
          <w:szCs w:val="22"/>
        </w:rPr>
      </w:pPr>
      <w:r w:rsidRPr="00BD3C92">
        <w:rPr>
          <w:rFonts w:ascii="Palatino Linotype" w:hAnsi="Palatino Linotype" w:cs="Arial"/>
          <w:b/>
          <w:bCs/>
          <w:i/>
          <w:sz w:val="22"/>
          <w:szCs w:val="22"/>
        </w:rPr>
        <w:t>Artículo 38.</w:t>
      </w:r>
      <w:r w:rsidRPr="00BD3C92">
        <w:rPr>
          <w:rFonts w:ascii="Palatino Linotype" w:hAnsi="Palatino Linotype" w:cs="Arial"/>
          <w:bCs/>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831CA0" w:rsidRPr="00BD3C92" w:rsidRDefault="00831CA0" w:rsidP="00831CA0">
      <w:pPr>
        <w:ind w:left="851" w:right="900"/>
        <w:jc w:val="both"/>
        <w:rPr>
          <w:rFonts w:ascii="Palatino Linotype" w:hAnsi="Palatino Linotype" w:cs="Arial"/>
          <w:bCs/>
          <w:i/>
          <w:sz w:val="22"/>
          <w:szCs w:val="22"/>
        </w:rPr>
      </w:pPr>
    </w:p>
    <w:p w:rsidR="00831CA0" w:rsidRPr="00BD3C92" w:rsidRDefault="00831CA0" w:rsidP="00831CA0">
      <w:pPr>
        <w:ind w:left="851" w:right="900"/>
        <w:jc w:val="both"/>
        <w:rPr>
          <w:rFonts w:ascii="Palatino Linotype" w:hAnsi="Palatino Linotype" w:cs="Arial"/>
          <w:bCs/>
          <w:i/>
          <w:sz w:val="22"/>
          <w:szCs w:val="22"/>
        </w:rPr>
      </w:pPr>
      <w:r w:rsidRPr="00BD3C92">
        <w:rPr>
          <w:rFonts w:ascii="Palatino Linotype" w:hAnsi="Palatino Linotype" w:cs="Arial"/>
          <w:bCs/>
          <w:i/>
          <w:sz w:val="22"/>
          <w:szCs w:val="22"/>
        </w:rPr>
        <w:t>(Énfasis añadido)</w:t>
      </w:r>
    </w:p>
    <w:p w:rsidR="00831CA0" w:rsidRPr="00BD3C92" w:rsidRDefault="00831CA0" w:rsidP="00831CA0">
      <w:pPr>
        <w:ind w:right="900"/>
        <w:jc w:val="both"/>
        <w:rPr>
          <w:rFonts w:ascii="Palatino Linotype" w:hAnsi="Palatino Linotype" w:cs="Arial"/>
          <w:bCs/>
          <w:i/>
          <w:sz w:val="22"/>
          <w:szCs w:val="22"/>
        </w:rPr>
      </w:pPr>
    </w:p>
    <w:p w:rsidR="00831CA0" w:rsidRPr="00BD3C92" w:rsidRDefault="00831CA0" w:rsidP="00831CA0">
      <w:pPr>
        <w:spacing w:line="360" w:lineRule="auto"/>
        <w:ind w:right="49"/>
        <w:jc w:val="both"/>
        <w:rPr>
          <w:rFonts w:ascii="Palatino Linotype" w:hAnsi="Palatino Linotype" w:cs="Arial"/>
          <w:lang w:val="es-ES_tradnl"/>
        </w:rPr>
      </w:pPr>
      <w:r w:rsidRPr="00BD3C92">
        <w:rPr>
          <w:rFonts w:ascii="Palatino Linotype" w:hAnsi="Palatino Linotype" w:cs="Arial"/>
          <w:lang w:val="es-ES_tradnl"/>
        </w:rPr>
        <w:t xml:space="preserve">Asimismo, en la clasificación de la información que en todo caso proceda su entrega, deberán considerarse los numerales Segundo, fracción XVIII, y del Cuarto al Décimo Primero de los </w:t>
      </w:r>
      <w:r w:rsidRPr="00BD3C92">
        <w:rPr>
          <w:rFonts w:ascii="Palatino Linotype" w:hAnsi="Palatino Linotype" w:cs="Arial"/>
          <w:lang w:val="es-ES_tradnl"/>
        </w:rPr>
        <w:lastRenderedPageBreak/>
        <w:t>“Lineamientos Generales en materia de Clasificación y Desclasificación de la Información, así como para la elaboración de Versiones Públicas”, que literalmente expresan:</w:t>
      </w:r>
    </w:p>
    <w:p w:rsidR="00831CA0" w:rsidRPr="00BD3C92" w:rsidRDefault="00831CA0" w:rsidP="00831CA0">
      <w:pPr>
        <w:ind w:right="51"/>
        <w:jc w:val="both"/>
        <w:rPr>
          <w:rFonts w:ascii="Palatino Linotype" w:hAnsi="Palatino Linotype" w:cs="Arial"/>
          <w:sz w:val="16"/>
          <w:szCs w:val="16"/>
          <w:lang w:val="es-ES_tradnl"/>
        </w:rPr>
      </w:pP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w:t>
      </w:r>
      <w:r w:rsidRPr="00BD3C92">
        <w:rPr>
          <w:rFonts w:ascii="Palatino Linotype" w:hAnsi="Palatino Linotype" w:cs="Arial"/>
          <w:b/>
          <w:i/>
          <w:sz w:val="22"/>
          <w:szCs w:val="22"/>
          <w:lang w:val="es-MX" w:eastAsia="es-MX"/>
        </w:rPr>
        <w:t xml:space="preserve">Artículo 49. </w:t>
      </w:r>
      <w:r w:rsidRPr="00BD3C92">
        <w:rPr>
          <w:rFonts w:ascii="Palatino Linotype" w:hAnsi="Palatino Linotype" w:cs="Arial"/>
          <w:i/>
          <w:sz w:val="22"/>
          <w:szCs w:val="22"/>
          <w:lang w:val="es-MX" w:eastAsia="es-MX"/>
        </w:rPr>
        <w:t xml:space="preserve">Los </w:t>
      </w:r>
      <w:r w:rsidRPr="00BD3C92">
        <w:rPr>
          <w:rFonts w:ascii="Palatino Linotype" w:hAnsi="Palatino Linotype" w:cs="Arial"/>
          <w:i/>
          <w:sz w:val="22"/>
        </w:rPr>
        <w:t>Comités</w:t>
      </w:r>
      <w:r w:rsidRPr="00BD3C92">
        <w:rPr>
          <w:rFonts w:ascii="Palatino Linotype" w:hAnsi="Palatino Linotype" w:cs="Arial"/>
          <w:i/>
          <w:sz w:val="22"/>
          <w:szCs w:val="22"/>
          <w:lang w:val="es-MX" w:eastAsia="es-MX"/>
        </w:rPr>
        <w:t xml:space="preserve"> de Transparencia tendrán las siguientes atribuciones:</w:t>
      </w: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w:t>
      </w: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VIII.</w:t>
      </w:r>
      <w:r w:rsidRPr="00BD3C92">
        <w:rPr>
          <w:rFonts w:ascii="Palatino Linotype" w:hAnsi="Palatino Linotype" w:cs="Arial"/>
          <w:i/>
          <w:sz w:val="22"/>
          <w:szCs w:val="22"/>
          <w:lang w:val="es-MX" w:eastAsia="es-MX"/>
        </w:rPr>
        <w:t xml:space="preserve"> Aprobar, </w:t>
      </w:r>
      <w:r w:rsidRPr="00BD3C92">
        <w:rPr>
          <w:rFonts w:ascii="Palatino Linotype" w:hAnsi="Palatino Linotype" w:cs="Arial"/>
          <w:i/>
          <w:sz w:val="22"/>
        </w:rPr>
        <w:t>modificar</w:t>
      </w:r>
      <w:r w:rsidRPr="00BD3C92">
        <w:rPr>
          <w:rFonts w:ascii="Palatino Linotype" w:hAnsi="Palatino Linotype" w:cs="Arial"/>
          <w:i/>
          <w:sz w:val="22"/>
          <w:szCs w:val="22"/>
          <w:lang w:val="es-MX" w:eastAsia="es-MX"/>
        </w:rPr>
        <w:t xml:space="preserve"> o revocar la clasificación de la información;</w:t>
      </w: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w:t>
      </w:r>
    </w:p>
    <w:p w:rsidR="00831CA0" w:rsidRPr="00BD3C92" w:rsidRDefault="00831CA0" w:rsidP="00831CA0">
      <w:pPr>
        <w:ind w:left="851" w:right="902"/>
        <w:jc w:val="both"/>
        <w:rPr>
          <w:rFonts w:ascii="Palatino Linotype" w:hAnsi="Palatino Linotype" w:cs="Arial"/>
          <w:i/>
          <w:sz w:val="22"/>
          <w:szCs w:val="22"/>
          <w:lang w:val="es-MX" w:eastAsia="es-MX"/>
        </w:rPr>
      </w:pP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w:t>
      </w:r>
      <w:r w:rsidRPr="00BD3C92">
        <w:rPr>
          <w:rFonts w:ascii="Palatino Linotype" w:hAnsi="Palatino Linotype" w:cs="Arial"/>
          <w:b/>
          <w:i/>
          <w:sz w:val="22"/>
          <w:szCs w:val="22"/>
          <w:lang w:val="es-MX" w:eastAsia="es-MX"/>
        </w:rPr>
        <w:t>Artículo 132.</w:t>
      </w:r>
      <w:r w:rsidRPr="00BD3C92">
        <w:rPr>
          <w:rFonts w:ascii="Palatino Linotype" w:hAnsi="Palatino Linotype" w:cs="Arial"/>
          <w:i/>
          <w:sz w:val="22"/>
          <w:szCs w:val="22"/>
          <w:lang w:val="es-MX" w:eastAsia="es-MX"/>
        </w:rPr>
        <w:t xml:space="preserve"> La </w:t>
      </w:r>
      <w:r w:rsidRPr="00BD3C92">
        <w:rPr>
          <w:rFonts w:ascii="Palatino Linotype" w:hAnsi="Palatino Linotype" w:cs="Arial"/>
          <w:i/>
          <w:sz w:val="22"/>
        </w:rPr>
        <w:t>clasificación</w:t>
      </w:r>
      <w:r w:rsidRPr="00BD3C92">
        <w:rPr>
          <w:rFonts w:ascii="Palatino Linotype" w:hAnsi="Palatino Linotype" w:cs="Arial"/>
          <w:i/>
          <w:sz w:val="22"/>
          <w:szCs w:val="22"/>
          <w:lang w:val="es-MX" w:eastAsia="es-MX"/>
        </w:rPr>
        <w:t xml:space="preserve"> de la información se llevará a cabo en el momento en que:</w:t>
      </w: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w:t>
      </w: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II.</w:t>
      </w:r>
      <w:r w:rsidRPr="00BD3C92">
        <w:rPr>
          <w:rFonts w:ascii="Palatino Linotype" w:hAnsi="Palatino Linotype" w:cs="Arial"/>
          <w:i/>
          <w:sz w:val="22"/>
          <w:szCs w:val="22"/>
          <w:lang w:val="es-MX" w:eastAsia="es-MX"/>
        </w:rPr>
        <w:t xml:space="preserve"> Se determine </w:t>
      </w:r>
      <w:r w:rsidRPr="00BD3C92">
        <w:rPr>
          <w:rFonts w:ascii="Palatino Linotype" w:hAnsi="Palatino Linotype" w:cs="Arial"/>
          <w:i/>
          <w:sz w:val="22"/>
        </w:rPr>
        <w:t>mediante</w:t>
      </w:r>
      <w:r w:rsidRPr="00BD3C92">
        <w:rPr>
          <w:rFonts w:ascii="Palatino Linotype" w:hAnsi="Palatino Linotype" w:cs="Arial"/>
          <w:i/>
          <w:sz w:val="22"/>
          <w:szCs w:val="22"/>
          <w:lang w:val="es-MX" w:eastAsia="es-MX"/>
        </w:rPr>
        <w:t xml:space="preserve"> resolución de autoridad competente; o</w:t>
      </w:r>
    </w:p>
    <w:p w:rsidR="00831CA0" w:rsidRPr="00BD3C92" w:rsidRDefault="00831CA0" w:rsidP="00831CA0">
      <w:pPr>
        <w:ind w:left="851" w:right="902"/>
        <w:jc w:val="both"/>
        <w:rPr>
          <w:rFonts w:ascii="Palatino Linotype" w:hAnsi="Palatino Linotype" w:cs="Arial"/>
          <w:b/>
          <w:i/>
          <w:sz w:val="22"/>
          <w:szCs w:val="22"/>
          <w:lang w:val="es-MX" w:eastAsia="es-MX"/>
        </w:rPr>
      </w:pPr>
      <w:r w:rsidRPr="00BD3C92">
        <w:rPr>
          <w:rFonts w:ascii="Palatino Linotype" w:hAnsi="Palatino Linotype" w:cs="Arial"/>
          <w:b/>
          <w:i/>
          <w:sz w:val="22"/>
          <w:szCs w:val="22"/>
          <w:lang w:val="es-MX" w:eastAsia="es-MX"/>
        </w:rPr>
        <w:t>III.</w:t>
      </w:r>
      <w:r w:rsidRPr="00BD3C92">
        <w:rPr>
          <w:rFonts w:ascii="Palatino Linotype" w:hAnsi="Palatino Linotype" w:cs="Arial"/>
          <w:i/>
          <w:sz w:val="22"/>
          <w:szCs w:val="22"/>
          <w:lang w:val="es-MX" w:eastAsia="es-MX"/>
        </w:rPr>
        <w:t xml:space="preserve"> Se generen </w:t>
      </w:r>
      <w:r w:rsidRPr="00BD3C92">
        <w:rPr>
          <w:rFonts w:ascii="Palatino Linotype" w:hAnsi="Palatino Linotype" w:cs="Arial"/>
          <w:i/>
          <w:sz w:val="22"/>
        </w:rPr>
        <w:t>versiones</w:t>
      </w:r>
      <w:r w:rsidRPr="00BD3C92">
        <w:rPr>
          <w:rFonts w:ascii="Palatino Linotype" w:hAnsi="Palatino Linotype" w:cs="Arial"/>
          <w:i/>
          <w:sz w:val="22"/>
          <w:szCs w:val="22"/>
          <w:lang w:val="es-MX" w:eastAsia="es-MX"/>
        </w:rPr>
        <w:t xml:space="preserve"> públicas para dar cumplimiento a las obligaciones de transparencia previstas en esta Ley.</w:t>
      </w:r>
      <w:r w:rsidRPr="00BD3C92">
        <w:rPr>
          <w:rFonts w:ascii="Palatino Linotype" w:hAnsi="Palatino Linotype" w:cs="Arial"/>
          <w:b/>
          <w:i/>
          <w:sz w:val="22"/>
          <w:szCs w:val="22"/>
          <w:lang w:val="es-MX" w:eastAsia="es-MX"/>
        </w:rPr>
        <w:t>”</w:t>
      </w:r>
    </w:p>
    <w:p w:rsidR="00831CA0" w:rsidRPr="00BD3C92" w:rsidRDefault="00831CA0" w:rsidP="00831CA0">
      <w:pPr>
        <w:ind w:left="851" w:right="902"/>
        <w:jc w:val="both"/>
        <w:rPr>
          <w:rFonts w:ascii="Palatino Linotype" w:hAnsi="Palatino Linotype" w:cs="Arial"/>
          <w:b/>
          <w:i/>
          <w:sz w:val="22"/>
          <w:szCs w:val="22"/>
          <w:lang w:val="es-MX" w:eastAsia="es-MX"/>
        </w:rPr>
      </w:pP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“Segundo.-</w:t>
      </w:r>
      <w:r w:rsidRPr="00BD3C92">
        <w:rPr>
          <w:rFonts w:ascii="Palatino Linotype" w:hAnsi="Palatino Linotype" w:cs="Arial"/>
          <w:i/>
          <w:sz w:val="22"/>
          <w:szCs w:val="22"/>
          <w:lang w:val="es-MX" w:eastAsia="es-MX"/>
        </w:rPr>
        <w:t xml:space="preserve"> Para efectos de los </w:t>
      </w:r>
      <w:r w:rsidRPr="00BD3C92">
        <w:rPr>
          <w:rFonts w:ascii="Palatino Linotype" w:hAnsi="Palatino Linotype" w:cs="Arial"/>
          <w:i/>
          <w:sz w:val="22"/>
        </w:rPr>
        <w:t>presentes</w:t>
      </w:r>
      <w:r w:rsidRPr="00BD3C92">
        <w:rPr>
          <w:rFonts w:ascii="Palatino Linotype" w:hAnsi="Palatino Linotype" w:cs="Arial"/>
          <w:i/>
          <w:sz w:val="22"/>
          <w:szCs w:val="22"/>
          <w:lang w:val="es-MX" w:eastAsia="es-MX"/>
        </w:rPr>
        <w:t xml:space="preserve"> Lineamientos Generales, se entenderá por:</w:t>
      </w: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XVIII.</w:t>
      </w:r>
      <w:r w:rsidRPr="00BD3C92">
        <w:rPr>
          <w:rFonts w:ascii="Palatino Linotype" w:hAnsi="Palatino Linotype" w:cs="Arial"/>
          <w:i/>
          <w:sz w:val="22"/>
          <w:szCs w:val="22"/>
          <w:lang w:val="es-MX" w:eastAsia="es-MX"/>
        </w:rPr>
        <w:t xml:space="preserve"> </w:t>
      </w:r>
      <w:r w:rsidRPr="00BD3C92">
        <w:rPr>
          <w:rFonts w:ascii="Palatino Linotype" w:hAnsi="Palatino Linotype" w:cs="Arial"/>
          <w:b/>
          <w:i/>
          <w:sz w:val="22"/>
          <w:szCs w:val="22"/>
          <w:lang w:val="es-MX" w:eastAsia="es-MX"/>
        </w:rPr>
        <w:t>Versión pública:</w:t>
      </w:r>
      <w:r w:rsidRPr="00BD3C92">
        <w:rPr>
          <w:rFonts w:ascii="Palatino Linotype" w:hAnsi="Palatino Linotype" w:cs="Arial"/>
          <w:i/>
          <w:sz w:val="22"/>
          <w:szCs w:val="22"/>
          <w:lang w:val="es-MX" w:eastAsia="es-MX"/>
        </w:rPr>
        <w:t xml:space="preserve"> El </w:t>
      </w:r>
      <w:r w:rsidRPr="00BD3C92">
        <w:rPr>
          <w:rFonts w:ascii="Palatino Linotype" w:hAnsi="Palatino Linotype" w:cs="Arial"/>
          <w:i/>
          <w:sz w:val="22"/>
        </w:rPr>
        <w:t>documento</w:t>
      </w:r>
      <w:r w:rsidRPr="00BD3C92">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831CA0" w:rsidRPr="00BD3C92" w:rsidRDefault="00831CA0" w:rsidP="00831CA0">
      <w:pPr>
        <w:ind w:left="851" w:right="902"/>
        <w:jc w:val="both"/>
        <w:rPr>
          <w:rFonts w:ascii="Palatino Linotype" w:hAnsi="Palatino Linotype" w:cs="Arial"/>
          <w:i/>
          <w:sz w:val="22"/>
          <w:szCs w:val="22"/>
          <w:lang w:val="es-MX" w:eastAsia="es-MX"/>
        </w:rPr>
      </w:pP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Cuarto.</w:t>
      </w:r>
      <w:r w:rsidRPr="00BD3C92">
        <w:rPr>
          <w:rFonts w:ascii="Palatino Linotype" w:hAnsi="Palatino Linotype" w:cs="Arial"/>
          <w:i/>
          <w:sz w:val="22"/>
          <w:szCs w:val="22"/>
          <w:lang w:val="es-MX" w:eastAsia="es-MX"/>
        </w:rPr>
        <w:t xml:space="preserve"> Para clasificar la información como reservada o confidencial, de manera total o parcial, el titular del área del sujeto </w:t>
      </w:r>
      <w:r w:rsidRPr="00BD3C92">
        <w:rPr>
          <w:rFonts w:ascii="Palatino Linotype" w:hAnsi="Palatino Linotype" w:cs="Arial"/>
          <w:i/>
          <w:sz w:val="22"/>
        </w:rPr>
        <w:t>obligado</w:t>
      </w:r>
      <w:r w:rsidRPr="00BD3C92">
        <w:rPr>
          <w:rFonts w:ascii="Palatino Linotype" w:hAnsi="Palatino Linotype" w:cs="Arial"/>
          <w:i/>
          <w:sz w:val="22"/>
          <w:szCs w:val="22"/>
          <w:lang w:val="es-MX"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 xml:space="preserve">Los sujetos obligados deberán aplicar, de manera estricta, las excepciones al derecho de acceso a la información y sólo </w:t>
      </w:r>
      <w:r w:rsidRPr="00BD3C92">
        <w:rPr>
          <w:rFonts w:ascii="Palatino Linotype" w:hAnsi="Palatino Linotype" w:cs="Arial"/>
          <w:i/>
          <w:sz w:val="22"/>
        </w:rPr>
        <w:t>podrán</w:t>
      </w:r>
      <w:r w:rsidRPr="00BD3C92">
        <w:rPr>
          <w:rFonts w:ascii="Palatino Linotype" w:hAnsi="Palatino Linotype" w:cs="Arial"/>
          <w:i/>
          <w:sz w:val="22"/>
          <w:szCs w:val="22"/>
          <w:lang w:val="es-MX" w:eastAsia="es-MX"/>
        </w:rPr>
        <w:t xml:space="preserve"> invocarlas cuando acrediten su procedencia.</w:t>
      </w:r>
    </w:p>
    <w:p w:rsidR="00831CA0" w:rsidRPr="00BD3C92" w:rsidRDefault="00831CA0" w:rsidP="00831CA0">
      <w:pPr>
        <w:ind w:left="851" w:right="902"/>
        <w:jc w:val="both"/>
        <w:rPr>
          <w:rFonts w:ascii="Palatino Linotype" w:hAnsi="Palatino Linotype" w:cs="Arial"/>
          <w:i/>
          <w:sz w:val="22"/>
          <w:szCs w:val="22"/>
          <w:lang w:val="es-MX" w:eastAsia="es-MX"/>
        </w:rPr>
      </w:pP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Quinto.</w:t>
      </w:r>
      <w:r w:rsidRPr="00BD3C92">
        <w:rPr>
          <w:rFonts w:ascii="Palatino Linotype"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w:t>
      </w:r>
      <w:r w:rsidRPr="00BD3C92">
        <w:rPr>
          <w:rFonts w:ascii="Palatino Linotype" w:hAnsi="Palatino Linotype" w:cs="Arial"/>
          <w:i/>
          <w:sz w:val="22"/>
        </w:rPr>
        <w:t>corresponderá</w:t>
      </w:r>
      <w:r w:rsidRPr="00BD3C92">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31CA0" w:rsidRPr="00BD3C92" w:rsidRDefault="00831CA0" w:rsidP="00831CA0">
      <w:pPr>
        <w:ind w:left="851" w:right="902"/>
        <w:jc w:val="both"/>
        <w:rPr>
          <w:rFonts w:ascii="Palatino Linotype" w:hAnsi="Palatino Linotype" w:cs="Arial"/>
          <w:i/>
          <w:sz w:val="22"/>
          <w:szCs w:val="22"/>
          <w:lang w:val="es-MX" w:eastAsia="es-MX"/>
        </w:rPr>
      </w:pP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lastRenderedPageBreak/>
        <w:t>Sexto.</w:t>
      </w:r>
      <w:r w:rsidRPr="00BD3C92">
        <w:rPr>
          <w:rFonts w:ascii="Palatino Linotype" w:hAnsi="Palatino Linotype" w:cs="Arial"/>
          <w:i/>
          <w:sz w:val="22"/>
          <w:szCs w:val="22"/>
          <w:lang w:val="es-MX" w:eastAsia="es-MX"/>
        </w:rPr>
        <w:t xml:space="preserve"> Los sujetos obligados no podrán emitir acuerdos de carácter general ni particular que clasifiquen doc</w:t>
      </w:r>
      <w:r w:rsidRPr="00BD3C92">
        <w:rPr>
          <w:rFonts w:ascii="Palatino Linotype" w:hAnsi="Palatino Linotype" w:cs="Arial"/>
          <w:i/>
          <w:sz w:val="22"/>
        </w:rPr>
        <w:t>u</w:t>
      </w:r>
      <w:r w:rsidRPr="00BD3C92">
        <w:rPr>
          <w:rFonts w:ascii="Palatino Linotype" w:hAnsi="Palatino Linotype" w:cs="Arial"/>
          <w:i/>
          <w:sz w:val="22"/>
          <w:szCs w:val="22"/>
          <w:lang w:val="es-MX" w:eastAsia="es-MX"/>
        </w:rPr>
        <w:t>mentos o expedientes como reservados, ni clasificar documentos antes de que se genere la información o cuando éstos no obren en sus archivos.</w:t>
      </w: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 xml:space="preserve">La clasificación de </w:t>
      </w:r>
      <w:r w:rsidRPr="00BD3C92">
        <w:rPr>
          <w:rFonts w:ascii="Palatino Linotype" w:hAnsi="Palatino Linotype" w:cs="Arial"/>
          <w:i/>
          <w:sz w:val="22"/>
        </w:rPr>
        <w:t>información</w:t>
      </w:r>
      <w:r w:rsidRPr="00BD3C92">
        <w:rPr>
          <w:rFonts w:ascii="Palatino Linotype" w:hAnsi="Palatino Linotype" w:cs="Arial"/>
          <w:i/>
          <w:sz w:val="22"/>
          <w:szCs w:val="22"/>
          <w:lang w:val="es-MX" w:eastAsia="es-MX"/>
        </w:rPr>
        <w:t xml:space="preserve"> se realizará conforme a un análisis caso por caso, mediante la aplicación de la prueba de daño y de interés público.</w:t>
      </w:r>
    </w:p>
    <w:p w:rsidR="00831CA0" w:rsidRPr="00BD3C92" w:rsidRDefault="00831CA0" w:rsidP="00831CA0">
      <w:pPr>
        <w:ind w:left="851" w:right="902"/>
        <w:jc w:val="both"/>
        <w:rPr>
          <w:rFonts w:ascii="Palatino Linotype" w:hAnsi="Palatino Linotype" w:cs="Arial"/>
          <w:b/>
          <w:i/>
          <w:sz w:val="22"/>
          <w:szCs w:val="22"/>
          <w:lang w:val="es-MX" w:eastAsia="es-MX"/>
        </w:rPr>
      </w:pP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Séptimo.</w:t>
      </w:r>
      <w:r w:rsidRPr="00BD3C92">
        <w:rPr>
          <w:rFonts w:ascii="Palatino Linotype" w:hAnsi="Palatino Linotype" w:cs="Arial"/>
          <w:i/>
          <w:sz w:val="22"/>
          <w:szCs w:val="22"/>
          <w:lang w:val="es-MX" w:eastAsia="es-MX"/>
        </w:rPr>
        <w:t xml:space="preserve"> La clasificación de la </w:t>
      </w:r>
      <w:r w:rsidRPr="00BD3C92">
        <w:rPr>
          <w:rFonts w:ascii="Palatino Linotype" w:hAnsi="Palatino Linotype" w:cs="Arial"/>
          <w:i/>
          <w:sz w:val="22"/>
        </w:rPr>
        <w:t>información</w:t>
      </w:r>
      <w:r w:rsidRPr="00BD3C92">
        <w:rPr>
          <w:rFonts w:ascii="Palatino Linotype" w:hAnsi="Palatino Linotype" w:cs="Arial"/>
          <w:i/>
          <w:sz w:val="22"/>
          <w:szCs w:val="22"/>
          <w:lang w:val="es-MX" w:eastAsia="es-MX"/>
        </w:rPr>
        <w:t xml:space="preserve"> se llevará a cabo en el momento en que:</w:t>
      </w: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I.</w:t>
      </w:r>
      <w:r w:rsidRPr="00BD3C92">
        <w:rPr>
          <w:rFonts w:ascii="Palatino Linotype" w:hAnsi="Palatino Linotype" w:cs="Arial"/>
          <w:i/>
          <w:sz w:val="22"/>
          <w:szCs w:val="22"/>
          <w:lang w:val="es-MX" w:eastAsia="es-MX"/>
        </w:rPr>
        <w:t xml:space="preserve"> Se reciba una </w:t>
      </w:r>
      <w:r w:rsidRPr="00BD3C92">
        <w:rPr>
          <w:rFonts w:ascii="Palatino Linotype" w:hAnsi="Palatino Linotype" w:cs="Arial"/>
          <w:i/>
          <w:sz w:val="22"/>
        </w:rPr>
        <w:t>solicitud</w:t>
      </w:r>
      <w:r w:rsidRPr="00BD3C92">
        <w:rPr>
          <w:rFonts w:ascii="Palatino Linotype" w:hAnsi="Palatino Linotype" w:cs="Arial"/>
          <w:i/>
          <w:sz w:val="22"/>
          <w:szCs w:val="22"/>
          <w:lang w:val="es-MX" w:eastAsia="es-MX"/>
        </w:rPr>
        <w:t xml:space="preserve"> de acceso a la información;</w:t>
      </w: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II.</w:t>
      </w:r>
      <w:r w:rsidRPr="00BD3C92">
        <w:rPr>
          <w:rFonts w:ascii="Palatino Linotype" w:hAnsi="Palatino Linotype" w:cs="Arial"/>
          <w:i/>
          <w:sz w:val="22"/>
          <w:szCs w:val="22"/>
          <w:lang w:val="es-MX" w:eastAsia="es-MX"/>
        </w:rPr>
        <w:t xml:space="preserve"> Se determine </w:t>
      </w:r>
      <w:r w:rsidRPr="00BD3C92">
        <w:rPr>
          <w:rFonts w:ascii="Palatino Linotype" w:hAnsi="Palatino Linotype" w:cs="Arial"/>
          <w:i/>
          <w:sz w:val="22"/>
        </w:rPr>
        <w:t>mediante</w:t>
      </w:r>
      <w:r w:rsidRPr="00BD3C92">
        <w:rPr>
          <w:rFonts w:ascii="Palatino Linotype" w:hAnsi="Palatino Linotype" w:cs="Arial"/>
          <w:i/>
          <w:sz w:val="22"/>
          <w:szCs w:val="22"/>
          <w:lang w:val="es-MX" w:eastAsia="es-MX"/>
        </w:rPr>
        <w:t xml:space="preserve"> resolución de autoridad competente, o</w:t>
      </w: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III.</w:t>
      </w:r>
      <w:r w:rsidRPr="00BD3C92">
        <w:rPr>
          <w:rFonts w:ascii="Palatino Linotype" w:hAnsi="Palatino Linotype" w:cs="Arial"/>
          <w:i/>
          <w:sz w:val="22"/>
          <w:szCs w:val="22"/>
          <w:lang w:val="es-MX" w:eastAsia="es-MX"/>
        </w:rPr>
        <w:t xml:space="preserve"> Se generen </w:t>
      </w:r>
      <w:r w:rsidRPr="00BD3C92">
        <w:rPr>
          <w:rFonts w:ascii="Palatino Linotype" w:hAnsi="Palatino Linotype" w:cs="Arial"/>
          <w:i/>
          <w:sz w:val="22"/>
        </w:rPr>
        <w:t>versiones</w:t>
      </w:r>
      <w:r w:rsidRPr="00BD3C92">
        <w:rPr>
          <w:rFonts w:ascii="Palatino Linotype" w:hAnsi="Palatino Linotype" w:cs="Arial"/>
          <w:i/>
          <w:sz w:val="22"/>
          <w:szCs w:val="22"/>
          <w:lang w:val="es-MX" w:eastAsia="es-MX"/>
        </w:rPr>
        <w:t xml:space="preserve"> públicas para dar cumplimiento a las obligaciones de transparencia previstas en la Ley General, la Ley Federal y las correspondientes de las entidades federativas.</w:t>
      </w: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831CA0" w:rsidRPr="00BD3C92" w:rsidRDefault="00831CA0" w:rsidP="00831CA0">
      <w:pPr>
        <w:ind w:left="851" w:right="902"/>
        <w:jc w:val="both"/>
        <w:rPr>
          <w:rFonts w:ascii="Palatino Linotype" w:hAnsi="Palatino Linotype" w:cs="Arial"/>
          <w:b/>
          <w:i/>
          <w:sz w:val="22"/>
          <w:szCs w:val="22"/>
          <w:lang w:val="es-MX" w:eastAsia="es-MX"/>
        </w:rPr>
      </w:pP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Octavo.</w:t>
      </w:r>
      <w:r w:rsidRPr="00BD3C92">
        <w:rPr>
          <w:rFonts w:ascii="Palatino Linotype"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 xml:space="preserve">Para motivar la clasificación se deberán señalar las razones o circunstancias especiales que lo llevaron a concluir </w:t>
      </w:r>
      <w:r w:rsidRPr="00BD3C92">
        <w:rPr>
          <w:rFonts w:ascii="Palatino Linotype" w:hAnsi="Palatino Linotype" w:cs="Arial"/>
          <w:i/>
          <w:sz w:val="22"/>
        </w:rPr>
        <w:t>que</w:t>
      </w:r>
      <w:r w:rsidRPr="00BD3C92">
        <w:rPr>
          <w:rFonts w:ascii="Palatino Linotype" w:hAnsi="Palatino Linotype" w:cs="Arial"/>
          <w:i/>
          <w:sz w:val="22"/>
          <w:szCs w:val="22"/>
          <w:lang w:val="es-MX" w:eastAsia="es-MX"/>
        </w:rPr>
        <w:t xml:space="preserve"> el caso particular se ajusta al supuesto previsto por la norma legal invocada como fundamento.</w:t>
      </w: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Los documentos contenidos en los archivos históricos y los identificados como históricos confidenciales no serán susceptibles de clasificación como reservados.</w:t>
      </w:r>
    </w:p>
    <w:p w:rsidR="00831CA0" w:rsidRPr="00BD3C92" w:rsidRDefault="00831CA0" w:rsidP="00831CA0">
      <w:pPr>
        <w:ind w:left="851" w:right="902"/>
        <w:jc w:val="both"/>
        <w:rPr>
          <w:rFonts w:ascii="Palatino Linotype" w:hAnsi="Palatino Linotype" w:cs="Arial"/>
          <w:b/>
          <w:i/>
          <w:sz w:val="22"/>
          <w:szCs w:val="22"/>
          <w:lang w:val="es-MX" w:eastAsia="es-MX"/>
        </w:rPr>
      </w:pP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Noveno.</w:t>
      </w:r>
      <w:r w:rsidRPr="00BD3C92">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31CA0" w:rsidRPr="00BD3C92" w:rsidRDefault="00831CA0" w:rsidP="00831CA0">
      <w:pPr>
        <w:ind w:left="851" w:right="902"/>
        <w:jc w:val="both"/>
        <w:rPr>
          <w:rFonts w:ascii="Palatino Linotype" w:hAnsi="Palatino Linotype" w:cs="Arial"/>
          <w:b/>
          <w:i/>
          <w:sz w:val="22"/>
          <w:szCs w:val="22"/>
          <w:lang w:val="es-MX" w:eastAsia="es-MX"/>
        </w:rPr>
      </w:pP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Décimo.</w:t>
      </w:r>
      <w:r w:rsidRPr="00BD3C92">
        <w:rPr>
          <w:rFonts w:ascii="Palatino Linotype" w:hAnsi="Palatino Linotype" w:cs="Arial"/>
          <w:i/>
          <w:sz w:val="22"/>
          <w:szCs w:val="22"/>
          <w:lang w:val="es-MX" w:eastAsia="es-MX"/>
        </w:rPr>
        <w:t xml:space="preserve"> Los titulares de las áreas, deberán tener conocimiento y llevar un registro del personal que, por la naturaleza de sus atribuciones, tenga acceso a los </w:t>
      </w:r>
      <w:r w:rsidRPr="00BD3C92">
        <w:rPr>
          <w:rFonts w:ascii="Palatino Linotype" w:hAnsi="Palatino Linotype" w:cs="Arial"/>
          <w:i/>
          <w:sz w:val="22"/>
        </w:rPr>
        <w:t>documentos</w:t>
      </w:r>
      <w:r w:rsidRPr="00BD3C92">
        <w:rPr>
          <w:rFonts w:ascii="Palatino Linotype" w:hAnsi="Palatino Linotype" w:cs="Arial"/>
          <w:i/>
          <w:sz w:val="22"/>
          <w:szCs w:val="22"/>
          <w:lang w:val="es-MX" w:eastAsia="es-MX"/>
        </w:rPr>
        <w:t xml:space="preserve"> clasificados. </w:t>
      </w:r>
      <w:r w:rsidRPr="00BD3C92">
        <w:rPr>
          <w:rFonts w:ascii="Palatino Linotype" w:hAnsi="Palatino Linotype" w:cs="Arial"/>
          <w:i/>
          <w:sz w:val="22"/>
          <w:szCs w:val="22"/>
          <w:lang w:val="es-MX" w:eastAsia="es-MX"/>
        </w:rPr>
        <w:lastRenderedPageBreak/>
        <w:t>Asimismo, deberán asegurarse de que dicho personal cuente con los conocimientos técnicos y legales que le permitan manejar adecuadamente la información clasificada, en los términos de los Lineamientos para la Organización y Conservación de Archivos.</w:t>
      </w: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BD3C92">
        <w:rPr>
          <w:rFonts w:ascii="Palatino Linotype" w:hAnsi="Palatino Linotype" w:cs="Arial"/>
          <w:i/>
          <w:sz w:val="22"/>
        </w:rPr>
        <w:t>que</w:t>
      </w:r>
      <w:r w:rsidRPr="00BD3C92">
        <w:rPr>
          <w:rFonts w:ascii="Palatino Linotype" w:hAnsi="Palatino Linotype" w:cs="Arial"/>
          <w:i/>
          <w:sz w:val="22"/>
          <w:szCs w:val="22"/>
          <w:lang w:val="es-MX" w:eastAsia="es-MX"/>
        </w:rPr>
        <w:t xml:space="preserve"> rija la actuación del sujeto obligado.</w:t>
      </w:r>
    </w:p>
    <w:p w:rsidR="00831CA0" w:rsidRPr="00BD3C92" w:rsidRDefault="00831CA0" w:rsidP="00831CA0">
      <w:pPr>
        <w:ind w:left="851" w:right="902"/>
        <w:jc w:val="both"/>
        <w:rPr>
          <w:rFonts w:ascii="Palatino Linotype" w:hAnsi="Palatino Linotype" w:cs="Arial"/>
          <w:b/>
          <w:i/>
          <w:sz w:val="22"/>
          <w:szCs w:val="22"/>
          <w:lang w:val="es-MX" w:eastAsia="es-MX"/>
        </w:rPr>
      </w:pPr>
    </w:p>
    <w:p w:rsidR="00831CA0" w:rsidRPr="00BD3C92" w:rsidRDefault="00831CA0" w:rsidP="00831CA0">
      <w:pPr>
        <w:ind w:left="851" w:right="902"/>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Décimo primero.</w:t>
      </w:r>
      <w:r w:rsidRPr="00BD3C92">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54686D" w:rsidRPr="00BD3C92" w:rsidRDefault="00831CA0" w:rsidP="00872319">
      <w:pPr>
        <w:spacing w:before="240" w:after="240" w:line="360" w:lineRule="auto"/>
        <w:jc w:val="both"/>
        <w:rPr>
          <w:rFonts w:ascii="Palatino Linotype" w:hAnsi="Palatino Linotype" w:cs="Arial"/>
        </w:rPr>
      </w:pPr>
      <w:r w:rsidRPr="00BD3C92">
        <w:rPr>
          <w:rFonts w:ascii="Palatino Linotype" w:eastAsia="Calibri" w:hAnsi="Palatino Linotype" w:cs="Arial"/>
          <w:lang w:val="es-MX" w:eastAsia="en-US"/>
        </w:rPr>
        <w:t>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w:t>
      </w:r>
      <w:r w:rsidRPr="00BD3C92">
        <w:rPr>
          <w:rFonts w:ascii="Palatino Linotype" w:eastAsia="Calibri" w:hAnsi="Palatino Linotype"/>
          <w:lang w:val="es-MX" w:eastAsia="en-US"/>
        </w:rPr>
        <w:t xml:space="preserve"> </w:t>
      </w:r>
      <w:r w:rsidRPr="00BD3C92">
        <w:rPr>
          <w:rFonts w:ascii="Palatino Linotype" w:eastAsia="Calibri" w:hAnsi="Palatino Linotype" w:cs="Arial"/>
          <w:lang w:val="es-MX" w:eastAsia="en-US"/>
        </w:rPr>
        <w:t>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w:t>
      </w:r>
      <w:r w:rsidR="00EC647B" w:rsidRPr="00BD3C92">
        <w:rPr>
          <w:rFonts w:ascii="Palatino Linotype" w:eastAsia="Calibri" w:hAnsi="Palatino Linotype" w:cs="Arial"/>
          <w:lang w:val="es-MX" w:eastAsia="en-US"/>
        </w:rPr>
        <w:t>es</w:t>
      </w:r>
      <w:r w:rsidR="00877A91" w:rsidRPr="00BD3C92">
        <w:rPr>
          <w:rFonts w:ascii="Palatino Linotype" w:eastAsia="Calibri" w:hAnsi="Palatino Linotype" w:cs="Arial"/>
          <w:lang w:val="es-MX" w:eastAsia="en-US"/>
        </w:rPr>
        <w:t xml:space="preserve"> y hacerlo de conocimiento del</w:t>
      </w:r>
      <w:r w:rsidRPr="00BD3C92">
        <w:rPr>
          <w:rFonts w:ascii="Palatino Linotype" w:eastAsia="Calibri" w:hAnsi="Palatino Linotype" w:cs="Arial"/>
          <w:lang w:val="es-MX" w:eastAsia="en-US"/>
        </w:rPr>
        <w:t xml:space="preserve"> </w:t>
      </w:r>
      <w:r w:rsidRPr="00BD3C92">
        <w:rPr>
          <w:rFonts w:ascii="Palatino Linotype" w:eastAsia="Calibri" w:hAnsi="Palatino Linotype" w:cs="Arial"/>
          <w:b/>
          <w:lang w:val="es-MX" w:eastAsia="en-US"/>
        </w:rPr>
        <w:t>recurrente</w:t>
      </w:r>
      <w:r w:rsidRPr="00BD3C92">
        <w:rPr>
          <w:rFonts w:ascii="Palatino Linotype" w:eastAsia="Calibri" w:hAnsi="Palatino Linotype" w:cs="Arial"/>
          <w:lang w:val="es-MX" w:eastAsia="en-US"/>
        </w:rPr>
        <w:t>.</w:t>
      </w:r>
    </w:p>
    <w:p w:rsidR="00F17A12" w:rsidRPr="00BD3C92" w:rsidRDefault="00872319" w:rsidP="00872319">
      <w:pPr>
        <w:spacing w:before="240" w:after="240" w:line="360" w:lineRule="auto"/>
        <w:jc w:val="both"/>
        <w:rPr>
          <w:rFonts w:ascii="Palatino Linotype" w:hAnsi="Palatino Linotype" w:cs="Arial"/>
        </w:rPr>
      </w:pPr>
      <w:r w:rsidRPr="00BD3C92">
        <w:rPr>
          <w:rFonts w:ascii="Palatino Linotype" w:hAnsi="Palatino Linotype" w:cs="Arial"/>
        </w:rPr>
        <w:t xml:space="preserve">Así, con fundamento en lo prescrito en los artículos 5 párrafos vigésimo, vigésimo primero y vigésimo segundo de la Constitución Política del Estado Libre y Soberano de México; 2, fracción II; 29, 36 fracciones I y II; 176, 178, </w:t>
      </w:r>
      <w:r w:rsidR="002758EC" w:rsidRPr="00BD3C92">
        <w:rPr>
          <w:rFonts w:ascii="Palatino Linotype" w:hAnsi="Palatino Linotype" w:cs="Arial"/>
        </w:rPr>
        <w:t>179,</w:t>
      </w:r>
      <w:r w:rsidRPr="00BD3C92">
        <w:rPr>
          <w:rFonts w:ascii="Palatino Linotype" w:hAnsi="Palatino Linotype" w:cs="Arial"/>
        </w:rPr>
        <w:t xml:space="preserve"> 181 y 185 de la Ley de Transparencia y Acceso a la Información Pública del Estado de México y Municipios, este Pleno:</w:t>
      </w:r>
    </w:p>
    <w:p w:rsidR="005D6671" w:rsidRPr="00BD3C92" w:rsidRDefault="005D6671" w:rsidP="005D6671">
      <w:pPr>
        <w:spacing w:before="240" w:after="240" w:line="360" w:lineRule="auto"/>
        <w:jc w:val="center"/>
        <w:rPr>
          <w:rFonts w:ascii="Palatino Linotype" w:hAnsi="Palatino Linotype" w:cs="Arial"/>
        </w:rPr>
      </w:pPr>
    </w:p>
    <w:p w:rsidR="00796E6B" w:rsidRPr="00BD3C92" w:rsidRDefault="000324B5" w:rsidP="000324B5">
      <w:pPr>
        <w:pStyle w:val="Prrafodelista"/>
        <w:numPr>
          <w:ilvl w:val="0"/>
          <w:numId w:val="1"/>
        </w:numPr>
        <w:spacing w:before="240" w:after="240" w:line="360" w:lineRule="auto"/>
        <w:jc w:val="center"/>
        <w:rPr>
          <w:rFonts w:ascii="Palatino Linotype" w:hAnsi="Palatino Linotype" w:cs="Arial"/>
          <w:b/>
        </w:rPr>
      </w:pPr>
      <w:r w:rsidRPr="000324B5">
        <w:rPr>
          <w:rFonts w:ascii="Palatino Linotype" w:hAnsi="Palatino Linotype" w:cs="Arial"/>
          <w:b/>
          <w:noProof/>
          <w:lang w:val="es-MX" w:eastAsia="es-MX"/>
        </w:rPr>
        <w:lastRenderedPageBreak/>
        <w:drawing>
          <wp:anchor distT="0" distB="0" distL="114300" distR="114300" simplePos="0" relativeHeight="251662336" behindDoc="1" locked="0" layoutInCell="1" allowOverlap="1" wp14:anchorId="026FAD18" wp14:editId="115019CF">
            <wp:simplePos x="0" y="0"/>
            <wp:positionH relativeFrom="column">
              <wp:posOffset>-57150</wp:posOffset>
            </wp:positionH>
            <wp:positionV relativeFrom="paragraph">
              <wp:posOffset>-1381760</wp:posOffset>
            </wp:positionV>
            <wp:extent cx="1695450" cy="1028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319" w:rsidRPr="00BD3C92">
        <w:rPr>
          <w:rFonts w:ascii="Palatino Linotype" w:hAnsi="Palatino Linotype" w:cs="Arial"/>
          <w:b/>
        </w:rPr>
        <w:t>R E S U E L V E:</w:t>
      </w:r>
    </w:p>
    <w:p w:rsidR="002563A4" w:rsidRPr="00BD3C92" w:rsidRDefault="000324B5" w:rsidP="00F17A12">
      <w:pPr>
        <w:pStyle w:val="Prrafodelista"/>
        <w:widowControl w:val="0"/>
        <w:autoSpaceDE w:val="0"/>
        <w:autoSpaceDN w:val="0"/>
        <w:adjustRightInd w:val="0"/>
        <w:spacing w:before="100" w:beforeAutospacing="1" w:after="100" w:afterAutospacing="1" w:line="360" w:lineRule="auto"/>
        <w:ind w:left="0"/>
        <w:contextualSpacing w:val="0"/>
        <w:jc w:val="both"/>
        <w:rPr>
          <w:rFonts w:ascii="Palatino Linotype" w:hAnsi="Palatino Linotype" w:cs="Arial"/>
        </w:rPr>
      </w:pPr>
      <w:r w:rsidRPr="000324B5">
        <w:rPr>
          <w:rFonts w:ascii="Palatino Linotype" w:hAnsi="Palatino Linotype" w:cs="Arial"/>
          <w:b/>
          <w:noProof/>
          <w:lang w:val="es-MX" w:eastAsia="es-MX"/>
        </w:rPr>
        <w:drawing>
          <wp:anchor distT="0" distB="0" distL="114300" distR="114300" simplePos="0" relativeHeight="251663360" behindDoc="1" locked="0" layoutInCell="1" allowOverlap="1" wp14:anchorId="6780CC73" wp14:editId="53303D61">
            <wp:simplePos x="0" y="0"/>
            <wp:positionH relativeFrom="column">
              <wp:posOffset>541655</wp:posOffset>
            </wp:positionH>
            <wp:positionV relativeFrom="paragraph">
              <wp:posOffset>756285</wp:posOffset>
            </wp:positionV>
            <wp:extent cx="4676775" cy="390525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563A4" w:rsidRPr="00BD3C92">
        <w:rPr>
          <w:rFonts w:ascii="Palatino Linotype" w:hAnsi="Palatino Linotype" w:cs="Arial"/>
          <w:b/>
          <w:lang w:val="es-MX"/>
        </w:rPr>
        <w:t xml:space="preserve">Primero. </w:t>
      </w:r>
      <w:r w:rsidR="00F17A12" w:rsidRPr="00BD3C92">
        <w:rPr>
          <w:rFonts w:ascii="Palatino Linotype" w:hAnsi="Palatino Linotype" w:cs="Arial"/>
        </w:rPr>
        <w:t xml:space="preserve">Resultan </w:t>
      </w:r>
      <w:r w:rsidR="00F17A12" w:rsidRPr="00BD3C92">
        <w:rPr>
          <w:rFonts w:ascii="Palatino Linotype" w:hAnsi="Palatino Linotype" w:cs="Arial"/>
          <w:b/>
        </w:rPr>
        <w:t>parcialmente fundadas</w:t>
      </w:r>
      <w:r w:rsidR="00F17A12" w:rsidRPr="00BD3C92">
        <w:rPr>
          <w:rFonts w:ascii="Palatino Linotype" w:hAnsi="Palatino Linotype" w:cs="Arial"/>
        </w:rPr>
        <w:t xml:space="preserve"> las razones o motivos de inconformidad hechos valer por </w:t>
      </w:r>
      <w:r w:rsidR="00F17A12" w:rsidRPr="00BD3C92">
        <w:rPr>
          <w:rFonts w:ascii="Palatino Linotype" w:hAnsi="Palatino Linotype" w:cs="Arial"/>
          <w:b/>
        </w:rPr>
        <w:t>el recurrente</w:t>
      </w:r>
      <w:r w:rsidR="00B21B33" w:rsidRPr="00BD3C92">
        <w:rPr>
          <w:rFonts w:ascii="Palatino Linotype" w:hAnsi="Palatino Linotype" w:cs="Arial"/>
        </w:rPr>
        <w:t>, en los</w:t>
      </w:r>
      <w:r w:rsidR="00F17A12" w:rsidRPr="00BD3C92">
        <w:rPr>
          <w:rFonts w:ascii="Palatino Linotype" w:hAnsi="Palatino Linotype" w:cs="Arial"/>
        </w:rPr>
        <w:t xml:space="preserve"> recurso</w:t>
      </w:r>
      <w:r w:rsidR="00B21B33" w:rsidRPr="00BD3C92">
        <w:rPr>
          <w:rFonts w:ascii="Palatino Linotype" w:hAnsi="Palatino Linotype" w:cs="Arial"/>
        </w:rPr>
        <w:t>s</w:t>
      </w:r>
      <w:r w:rsidR="00F17A12" w:rsidRPr="00BD3C92">
        <w:rPr>
          <w:rFonts w:ascii="Palatino Linotype" w:hAnsi="Palatino Linotype" w:cs="Arial"/>
        </w:rPr>
        <w:t xml:space="preserve"> de revisión número </w:t>
      </w:r>
      <w:r w:rsidR="00B21B33" w:rsidRPr="00BD3C92">
        <w:rPr>
          <w:rFonts w:ascii="Palatino Linotype" w:hAnsi="Palatino Linotype"/>
          <w:b/>
          <w:sz w:val="22"/>
          <w:szCs w:val="22"/>
          <w:lang w:val="es-ES_tradnl"/>
        </w:rPr>
        <w:t xml:space="preserve">02064/INFOEM/IP/RR/2018 y 02065/INFOEM/IP/RR/2018   </w:t>
      </w:r>
      <w:r w:rsidR="00F17A12" w:rsidRPr="00BD3C92">
        <w:rPr>
          <w:rFonts w:ascii="Palatino Linotype" w:eastAsia="Calibri" w:hAnsi="Palatino Linotype" w:cs="Arial"/>
        </w:rPr>
        <w:t xml:space="preserve">en </w:t>
      </w:r>
      <w:r w:rsidR="00F17A12" w:rsidRPr="00BD3C92">
        <w:rPr>
          <w:rFonts w:ascii="Palatino Linotype" w:hAnsi="Palatino Linotype" w:cs="Arial"/>
        </w:rPr>
        <w:t xml:space="preserve">términos del Considerando </w:t>
      </w:r>
      <w:r w:rsidR="00F17A12" w:rsidRPr="00BD3C92">
        <w:rPr>
          <w:rFonts w:ascii="Palatino Linotype" w:hAnsi="Palatino Linotype" w:cs="Arial"/>
          <w:b/>
        </w:rPr>
        <w:t>cuarto</w:t>
      </w:r>
      <w:r w:rsidR="00F17A12" w:rsidRPr="00BD3C92">
        <w:rPr>
          <w:rFonts w:ascii="Palatino Linotype" w:hAnsi="Palatino Linotype" w:cs="Arial"/>
        </w:rPr>
        <w:t xml:space="preserve"> de la presente resolución</w:t>
      </w:r>
      <w:r w:rsidR="002563A4" w:rsidRPr="00BD3C92">
        <w:rPr>
          <w:rFonts w:ascii="Palatino Linotype" w:hAnsi="Palatino Linotype" w:cs="Arial"/>
          <w:b/>
          <w:lang w:val="es-MX"/>
        </w:rPr>
        <w:t>,</w:t>
      </w:r>
      <w:r w:rsidR="002563A4" w:rsidRPr="00BD3C92">
        <w:rPr>
          <w:rFonts w:ascii="Palatino Linotype" w:hAnsi="Palatino Linotype" w:cs="Arial"/>
          <w:lang w:val="es-MX"/>
        </w:rPr>
        <w:t xml:space="preserve"> por ende se </w:t>
      </w:r>
      <w:r w:rsidR="00F17A12" w:rsidRPr="00BD3C92">
        <w:rPr>
          <w:rFonts w:ascii="Palatino Linotype" w:hAnsi="Palatino Linotype" w:cs="Arial"/>
          <w:b/>
          <w:lang w:val="es-MX"/>
        </w:rPr>
        <w:t>MODIFICA</w:t>
      </w:r>
      <w:r w:rsidR="00B21B33" w:rsidRPr="00BD3C92">
        <w:rPr>
          <w:rFonts w:ascii="Palatino Linotype" w:hAnsi="Palatino Linotype" w:cs="Arial"/>
          <w:b/>
          <w:lang w:val="es-MX"/>
        </w:rPr>
        <w:t>N</w:t>
      </w:r>
      <w:r w:rsidR="002563A4" w:rsidRPr="00BD3C92">
        <w:rPr>
          <w:rFonts w:ascii="Palatino Linotype" w:hAnsi="Palatino Linotype" w:cs="Arial"/>
          <w:b/>
          <w:lang w:val="es-MX"/>
        </w:rPr>
        <w:t xml:space="preserve"> </w:t>
      </w:r>
      <w:r w:rsidR="00F17A12" w:rsidRPr="00BD3C92">
        <w:rPr>
          <w:rFonts w:ascii="Palatino Linotype" w:hAnsi="Palatino Linotype" w:cs="Arial"/>
          <w:lang w:val="es-MX"/>
        </w:rPr>
        <w:t>la</w:t>
      </w:r>
      <w:r w:rsidR="00B21B33" w:rsidRPr="00BD3C92">
        <w:rPr>
          <w:rFonts w:ascii="Palatino Linotype" w:hAnsi="Palatino Linotype" w:cs="Arial"/>
          <w:lang w:val="es-MX"/>
        </w:rPr>
        <w:t>s</w:t>
      </w:r>
      <w:r w:rsidR="00F17A12" w:rsidRPr="00BD3C92">
        <w:rPr>
          <w:rFonts w:ascii="Palatino Linotype" w:hAnsi="Palatino Linotype" w:cs="Arial"/>
          <w:lang w:val="es-MX"/>
        </w:rPr>
        <w:t xml:space="preserve"> respuesta</w:t>
      </w:r>
      <w:r w:rsidR="00B21B33" w:rsidRPr="00BD3C92">
        <w:rPr>
          <w:rFonts w:ascii="Palatino Linotype" w:hAnsi="Palatino Linotype" w:cs="Arial"/>
          <w:lang w:val="es-MX"/>
        </w:rPr>
        <w:t>s</w:t>
      </w:r>
      <w:r w:rsidR="002563A4" w:rsidRPr="00BD3C92">
        <w:rPr>
          <w:rFonts w:ascii="Palatino Linotype" w:hAnsi="Palatino Linotype" w:cs="Arial"/>
          <w:lang w:val="es-MX"/>
        </w:rPr>
        <w:t xml:space="preserve"> del </w:t>
      </w:r>
      <w:r w:rsidR="002563A4" w:rsidRPr="00BD3C92">
        <w:rPr>
          <w:rFonts w:ascii="Palatino Linotype" w:hAnsi="Palatino Linotype" w:cs="Arial"/>
          <w:b/>
          <w:lang w:val="es-MX"/>
        </w:rPr>
        <w:t xml:space="preserve">Sujeto Obligado.   </w:t>
      </w:r>
    </w:p>
    <w:p w:rsidR="00C45830" w:rsidRPr="00BD3C92" w:rsidRDefault="002563A4" w:rsidP="0010143D">
      <w:pPr>
        <w:spacing w:before="240" w:after="240" w:line="360" w:lineRule="auto"/>
        <w:jc w:val="both"/>
        <w:rPr>
          <w:rFonts w:ascii="Palatino Linotype" w:hAnsi="Palatino Linotype" w:cs="Arial"/>
          <w:lang w:val="es-MX"/>
        </w:rPr>
      </w:pPr>
      <w:r w:rsidRPr="00BD3C92">
        <w:rPr>
          <w:rFonts w:ascii="Palatino Linotype" w:hAnsi="Palatino Linotype" w:cs="Arial"/>
          <w:b/>
          <w:lang w:val="es-MX"/>
        </w:rPr>
        <w:t xml:space="preserve">Segundo. </w:t>
      </w:r>
      <w:r w:rsidRPr="00BD3C92">
        <w:rPr>
          <w:rFonts w:ascii="Palatino Linotype" w:hAnsi="Palatino Linotype" w:cs="Arial"/>
          <w:lang w:val="es-MX"/>
        </w:rPr>
        <w:t>S</w:t>
      </w:r>
      <w:r w:rsidRPr="00BD3C92">
        <w:rPr>
          <w:rFonts w:ascii="Palatino Linotype" w:hAnsi="Palatino Linotype"/>
          <w:lang w:val="es-MX"/>
        </w:rPr>
        <w:t xml:space="preserve">e </w:t>
      </w:r>
      <w:r w:rsidRPr="00BD3C92">
        <w:rPr>
          <w:rFonts w:ascii="Palatino Linotype" w:hAnsi="Palatino Linotype"/>
          <w:b/>
          <w:lang w:val="es-MX"/>
        </w:rPr>
        <w:t xml:space="preserve">ORDENA </w:t>
      </w:r>
      <w:r w:rsidRPr="00BD3C92">
        <w:rPr>
          <w:rFonts w:ascii="Palatino Linotype" w:hAnsi="Palatino Linotype"/>
          <w:lang w:val="es-MX"/>
        </w:rPr>
        <w:t xml:space="preserve">al </w:t>
      </w:r>
      <w:r w:rsidRPr="00BD3C92">
        <w:rPr>
          <w:rFonts w:ascii="Palatino Linotype" w:hAnsi="Palatino Linotype"/>
          <w:b/>
          <w:lang w:val="es-MX"/>
        </w:rPr>
        <w:t>Sujeto Obligado</w:t>
      </w:r>
      <w:r w:rsidRPr="00BD3C92">
        <w:rPr>
          <w:rFonts w:ascii="Palatino Linotype" w:hAnsi="Palatino Linotype"/>
          <w:lang w:val="es-MX"/>
        </w:rPr>
        <w:t xml:space="preserve"> que</w:t>
      </w:r>
      <w:r w:rsidRPr="00BD3C92">
        <w:rPr>
          <w:rFonts w:ascii="Palatino Linotype" w:hAnsi="Palatino Linotype"/>
          <w:b/>
          <w:lang w:val="es-MX"/>
        </w:rPr>
        <w:t xml:space="preserve"> </w:t>
      </w:r>
      <w:r w:rsidRPr="00BD3C92">
        <w:rPr>
          <w:rFonts w:ascii="Palatino Linotype" w:hAnsi="Palatino Linotype"/>
          <w:lang w:val="es-MX"/>
        </w:rPr>
        <w:t xml:space="preserve">en términos del Considerando </w:t>
      </w:r>
      <w:r w:rsidRPr="00BD3C92">
        <w:rPr>
          <w:rFonts w:ascii="Palatino Linotype" w:hAnsi="Palatino Linotype"/>
          <w:b/>
          <w:lang w:val="es-MX"/>
        </w:rPr>
        <w:t xml:space="preserve">Cuarto </w:t>
      </w:r>
      <w:r w:rsidRPr="00BD3C92">
        <w:rPr>
          <w:rFonts w:ascii="Palatino Linotype" w:hAnsi="Palatino Linotype"/>
          <w:lang w:val="es-MX"/>
        </w:rPr>
        <w:t xml:space="preserve"> de esta reso</w:t>
      </w:r>
      <w:r w:rsidR="00F17A12" w:rsidRPr="00BD3C92">
        <w:rPr>
          <w:rFonts w:ascii="Palatino Linotype" w:hAnsi="Palatino Linotype"/>
          <w:lang w:val="es-MX"/>
        </w:rPr>
        <w:t>lución haga entrega, vía SAIMEX</w:t>
      </w:r>
      <w:r w:rsidR="00ED6B83" w:rsidRPr="00BD3C92">
        <w:rPr>
          <w:rFonts w:ascii="Palatino Linotype" w:hAnsi="Palatino Linotype" w:cs="Arial"/>
          <w:lang w:val="es-MX"/>
        </w:rPr>
        <w:t>,</w:t>
      </w:r>
      <w:r w:rsidR="005F4EF7" w:rsidRPr="00BD3C92">
        <w:rPr>
          <w:rFonts w:ascii="Palatino Linotype" w:hAnsi="Palatino Linotype" w:cs="Arial"/>
          <w:lang w:val="es-MX"/>
        </w:rPr>
        <w:t xml:space="preserve"> de ser procedente en versión pública,</w:t>
      </w:r>
      <w:r w:rsidR="00980B50" w:rsidRPr="00BD3C92">
        <w:rPr>
          <w:rFonts w:ascii="Palatino Linotype" w:hAnsi="Palatino Linotype" w:cs="Arial"/>
          <w:lang w:val="es-MX"/>
        </w:rPr>
        <w:t xml:space="preserve"> el</w:t>
      </w:r>
      <w:r w:rsidR="00907C61" w:rsidRPr="00BD3C92">
        <w:rPr>
          <w:rFonts w:ascii="Palatino Linotype" w:hAnsi="Palatino Linotype" w:cs="Arial"/>
          <w:lang w:val="es-MX"/>
        </w:rPr>
        <w:t xml:space="preserve"> o los</w:t>
      </w:r>
      <w:r w:rsidR="00980B50" w:rsidRPr="00BD3C92">
        <w:rPr>
          <w:rFonts w:ascii="Palatino Linotype" w:hAnsi="Palatino Linotype" w:cs="Arial"/>
          <w:lang w:val="es-MX"/>
        </w:rPr>
        <w:t xml:space="preserve"> documento</w:t>
      </w:r>
      <w:r w:rsidR="00907C61" w:rsidRPr="00BD3C92">
        <w:rPr>
          <w:rFonts w:ascii="Palatino Linotype" w:hAnsi="Palatino Linotype" w:cs="Arial"/>
          <w:lang w:val="es-MX"/>
        </w:rPr>
        <w:t>s</w:t>
      </w:r>
      <w:r w:rsidR="00980B50" w:rsidRPr="00BD3C92">
        <w:rPr>
          <w:rFonts w:ascii="Palatino Linotype" w:hAnsi="Palatino Linotype" w:cs="Arial"/>
          <w:lang w:val="es-MX"/>
        </w:rPr>
        <w:t xml:space="preserve"> donde conste,</w:t>
      </w:r>
      <w:r w:rsidRPr="00BD3C92">
        <w:rPr>
          <w:rFonts w:ascii="Palatino Linotype" w:hAnsi="Palatino Linotype" w:cs="Arial"/>
          <w:lang w:val="es-MX"/>
        </w:rPr>
        <w:t xml:space="preserve"> lo siguiente: </w:t>
      </w:r>
    </w:p>
    <w:p w:rsidR="00E95B9F" w:rsidRPr="00BD3C92" w:rsidRDefault="00B21B33" w:rsidP="007E3DD3">
      <w:pPr>
        <w:pStyle w:val="Prrafodelista"/>
        <w:numPr>
          <w:ilvl w:val="0"/>
          <w:numId w:val="36"/>
        </w:numPr>
        <w:spacing w:before="240" w:after="240"/>
        <w:jc w:val="both"/>
        <w:rPr>
          <w:rFonts w:ascii="Palatino Linotype" w:hAnsi="Palatino Linotype"/>
          <w:i/>
        </w:rPr>
      </w:pPr>
      <w:r w:rsidRPr="00BD3C92">
        <w:rPr>
          <w:rFonts w:ascii="Palatino Linotype" w:hAnsi="Palatino Linotype"/>
          <w:i/>
        </w:rPr>
        <w:t>La cantidad de grapas y clips adquiridos durante el periodo que va de</w:t>
      </w:r>
      <w:r w:rsidR="00B544B0" w:rsidRPr="00BD3C92">
        <w:rPr>
          <w:rFonts w:ascii="Palatino Linotype" w:hAnsi="Palatino Linotype"/>
          <w:i/>
        </w:rPr>
        <w:t>l</w:t>
      </w:r>
      <w:r w:rsidRPr="00BD3C92">
        <w:rPr>
          <w:rFonts w:ascii="Palatino Linotype" w:hAnsi="Palatino Linotype"/>
          <w:i/>
        </w:rPr>
        <w:t xml:space="preserve"> </w:t>
      </w:r>
      <w:r w:rsidR="00907C61" w:rsidRPr="00BD3C92">
        <w:rPr>
          <w:rFonts w:ascii="Palatino Linotype" w:hAnsi="Palatino Linotype"/>
          <w:i/>
        </w:rPr>
        <w:t>14 de noviembre de</w:t>
      </w:r>
      <w:r w:rsidRPr="00BD3C92">
        <w:rPr>
          <w:rFonts w:ascii="Palatino Linotype" w:hAnsi="Palatino Linotype"/>
          <w:i/>
        </w:rPr>
        <w:t xml:space="preserve"> 2006 al </w:t>
      </w:r>
      <w:r w:rsidR="00907C61" w:rsidRPr="00BD3C92">
        <w:rPr>
          <w:rFonts w:ascii="Palatino Linotype" w:hAnsi="Palatino Linotype"/>
          <w:i/>
        </w:rPr>
        <w:t xml:space="preserve">31 de diciembre de </w:t>
      </w:r>
      <w:r w:rsidRPr="00BD3C92">
        <w:rPr>
          <w:rFonts w:ascii="Palatino Linotype" w:hAnsi="Palatino Linotype"/>
          <w:i/>
        </w:rPr>
        <w:t xml:space="preserve">2016. </w:t>
      </w:r>
    </w:p>
    <w:p w:rsidR="00146D6E" w:rsidRPr="00BD3C92" w:rsidRDefault="00146D6E" w:rsidP="00146D6E">
      <w:pPr>
        <w:pStyle w:val="Prrafodelista"/>
        <w:spacing w:before="240" w:after="240"/>
        <w:ind w:left="1413"/>
        <w:jc w:val="both"/>
        <w:rPr>
          <w:rFonts w:ascii="Palatino Linotype" w:hAnsi="Palatino Linotype"/>
          <w:i/>
        </w:rPr>
      </w:pPr>
    </w:p>
    <w:p w:rsidR="00F17A12" w:rsidRPr="00BD3C92" w:rsidRDefault="002563A4" w:rsidP="00830F6A">
      <w:pPr>
        <w:pStyle w:val="Prrafodelista"/>
        <w:ind w:left="1068"/>
        <w:rPr>
          <w:rFonts w:ascii="Palatino Linotype" w:eastAsia="Calibri" w:hAnsi="Palatino Linotype" w:cs="Arial"/>
          <w:lang w:val="es-ES_tradnl"/>
        </w:rPr>
      </w:pPr>
      <w:r w:rsidRPr="00BD3C92">
        <w:rPr>
          <w:rFonts w:ascii="Palatino Linotype" w:hAnsi="Palatino Linotype" w:cs="Arial"/>
          <w:bCs/>
          <w:i/>
          <w:shd w:val="clear" w:color="auto" w:fill="FFFFFF"/>
        </w:rPr>
        <w:t>Para lo cual, de ser el caso se deberá emitir el Acuerdo del Comité de Transparencia</w:t>
      </w:r>
      <w:r w:rsidRPr="00BD3C92">
        <w:rPr>
          <w:rFonts w:ascii="Palatino Linotype" w:eastAsia="Calibri" w:hAnsi="Palatino Linotype" w:cs="Arial"/>
          <w:i/>
          <w:lang w:val="es-ES_tradnl"/>
        </w:rPr>
        <w:t>, en el que funde y motive las razones sobre los datos que se supriman o eliminen dentro del soporte documental respectivo objeto de la versión pública que se formule y se ponga a disposición del recurrente</w:t>
      </w:r>
      <w:r w:rsidRPr="00BD3C92">
        <w:rPr>
          <w:rFonts w:ascii="Palatino Linotype" w:eastAsia="Calibri" w:hAnsi="Palatino Linotype" w:cs="Arial"/>
          <w:lang w:val="es-ES_tradnl"/>
        </w:rPr>
        <w:t>.</w:t>
      </w:r>
    </w:p>
    <w:p w:rsidR="00146D6E" w:rsidRPr="00BD3C92" w:rsidRDefault="00146D6E" w:rsidP="00830F6A">
      <w:pPr>
        <w:pStyle w:val="Prrafodelista"/>
        <w:ind w:left="1068"/>
        <w:rPr>
          <w:rFonts w:ascii="Palatino Linotype" w:eastAsia="Arial Unicode MS" w:hAnsi="Palatino Linotype" w:cs="Arial"/>
          <w:i/>
          <w:lang w:val="es-MX"/>
        </w:rPr>
      </w:pPr>
    </w:p>
    <w:p w:rsidR="00146D6E" w:rsidRPr="00BD3C92" w:rsidRDefault="00146D6E" w:rsidP="00830F6A">
      <w:pPr>
        <w:pStyle w:val="Prrafodelista"/>
        <w:ind w:left="1068"/>
        <w:rPr>
          <w:rFonts w:ascii="Palatino Linotype" w:eastAsia="Arial Unicode MS" w:hAnsi="Palatino Linotype" w:cs="Arial"/>
          <w:i/>
          <w:lang w:val="es-MX"/>
        </w:rPr>
      </w:pPr>
      <w:r w:rsidRPr="00BD3C92">
        <w:rPr>
          <w:rFonts w:ascii="Palatino Linotype" w:eastAsia="Arial Unicode MS" w:hAnsi="Palatino Linotype" w:cs="Arial"/>
          <w:i/>
          <w:lang w:val="es-MX"/>
        </w:rPr>
        <w:t xml:space="preserve">De ser el caso de no haberse generado la </w:t>
      </w:r>
      <w:r w:rsidR="00EB1D37" w:rsidRPr="00BD3C92">
        <w:rPr>
          <w:rFonts w:ascii="Palatino Linotype" w:eastAsia="Arial Unicode MS" w:hAnsi="Palatino Linotype" w:cs="Arial"/>
          <w:i/>
          <w:lang w:val="es-MX"/>
        </w:rPr>
        <w:t>información</w:t>
      </w:r>
      <w:r w:rsidRPr="00BD3C92">
        <w:rPr>
          <w:rFonts w:ascii="Palatino Linotype" w:eastAsia="Arial Unicode MS" w:hAnsi="Palatino Linotype" w:cs="Arial"/>
          <w:i/>
          <w:lang w:val="es-MX"/>
        </w:rPr>
        <w:t xml:space="preserve"> que se precisa en el inciso a) bastara con hacerlo del conocimiento del particular para tener por colmado el requerimiento. </w:t>
      </w:r>
    </w:p>
    <w:p w:rsidR="003D7049" w:rsidRPr="00145EA5" w:rsidRDefault="003D7049" w:rsidP="00232B8A">
      <w:pPr>
        <w:pStyle w:val="Prrafodelista"/>
        <w:widowControl w:val="0"/>
        <w:autoSpaceDE w:val="0"/>
        <w:autoSpaceDN w:val="0"/>
        <w:adjustRightInd w:val="0"/>
        <w:spacing w:before="100" w:beforeAutospacing="1" w:after="100" w:afterAutospacing="1" w:line="360" w:lineRule="auto"/>
        <w:ind w:left="0"/>
        <w:contextualSpacing w:val="0"/>
        <w:jc w:val="both"/>
        <w:rPr>
          <w:rFonts w:ascii="Palatino Linotype" w:hAnsi="Palatino Linotype"/>
          <w:b/>
          <w:sz w:val="2"/>
          <w:shd w:val="clear" w:color="auto" w:fill="FFFFFF"/>
          <w:lang w:val="es-MX"/>
        </w:rPr>
      </w:pPr>
    </w:p>
    <w:p w:rsidR="003D7049" w:rsidRPr="00BD3C92" w:rsidRDefault="003D7049" w:rsidP="003D7049">
      <w:pPr>
        <w:spacing w:before="240" w:after="240" w:line="360" w:lineRule="auto"/>
        <w:jc w:val="both"/>
        <w:rPr>
          <w:rFonts w:ascii="Palatino Linotype" w:hAnsi="Palatino Linotype"/>
          <w:shd w:val="clear" w:color="auto" w:fill="FFFFFF"/>
          <w:lang w:val="es-MX"/>
        </w:rPr>
      </w:pPr>
      <w:r w:rsidRPr="00BD3C92">
        <w:rPr>
          <w:rFonts w:ascii="Palatino Linotype" w:hAnsi="Palatino Linotype"/>
          <w:b/>
          <w:shd w:val="clear" w:color="auto" w:fill="FFFFFF"/>
          <w:lang w:val="es-MX"/>
        </w:rPr>
        <w:t>Tercero.</w:t>
      </w:r>
      <w:r w:rsidRPr="00BD3C92">
        <w:rPr>
          <w:rStyle w:val="apple-converted-space"/>
          <w:rFonts w:ascii="Palatino Linotype" w:hAnsi="Palatino Linotype"/>
          <w:b/>
          <w:shd w:val="clear" w:color="auto" w:fill="FFFFFF"/>
          <w:lang w:val="es-MX"/>
        </w:rPr>
        <w:t> </w:t>
      </w:r>
      <w:r w:rsidRPr="00BD3C92">
        <w:rPr>
          <w:rFonts w:ascii="Palatino Linotype" w:hAnsi="Palatino Linotype"/>
          <w:b/>
          <w:shd w:val="clear" w:color="auto" w:fill="FFFFFF"/>
          <w:lang w:val="es-MX"/>
        </w:rPr>
        <w:t>Remítase</w:t>
      </w:r>
      <w:r w:rsidRPr="00BD3C92">
        <w:rPr>
          <w:rStyle w:val="apple-converted-space"/>
          <w:rFonts w:ascii="Palatino Linotype" w:hAnsi="Palatino Linotype"/>
          <w:b/>
          <w:i/>
          <w:shd w:val="clear" w:color="auto" w:fill="FFFFFF"/>
          <w:lang w:val="es-MX"/>
        </w:rPr>
        <w:t> </w:t>
      </w:r>
      <w:r w:rsidRPr="00BD3C92">
        <w:rPr>
          <w:rFonts w:ascii="Palatino Linotype" w:hAnsi="Palatino Linotype"/>
          <w:shd w:val="clear" w:color="auto" w:fill="FFFFFF"/>
          <w:lang w:val="es-MX"/>
        </w:rPr>
        <w:t>al Titular de la Unidad de Transparencia del</w:t>
      </w:r>
      <w:r w:rsidRPr="00BD3C92">
        <w:rPr>
          <w:rStyle w:val="apple-converted-space"/>
          <w:rFonts w:ascii="Palatino Linotype" w:hAnsi="Palatino Linotype"/>
          <w:b/>
          <w:shd w:val="clear" w:color="auto" w:fill="FFFFFF"/>
          <w:lang w:val="es-MX"/>
        </w:rPr>
        <w:t> </w:t>
      </w:r>
      <w:r w:rsidRPr="00BD3C92">
        <w:rPr>
          <w:rFonts w:ascii="Palatino Linotype" w:hAnsi="Palatino Linotype"/>
          <w:shd w:val="clear" w:color="auto" w:fill="FFFFFF"/>
          <w:lang w:val="es-MX"/>
        </w:rPr>
        <w:t xml:space="preserve">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w:t>
      </w:r>
      <w:r w:rsidRPr="00BD3C92">
        <w:rPr>
          <w:rFonts w:ascii="Palatino Linotype" w:hAnsi="Palatino Linotype"/>
          <w:shd w:val="clear" w:color="auto" w:fill="FFFFFF"/>
          <w:lang w:val="es-MX"/>
        </w:rPr>
        <w:lastRenderedPageBreak/>
        <w:t xml:space="preserve">Instituto en un plazo </w:t>
      </w:r>
      <w:r w:rsidRPr="00BD3C92">
        <w:rPr>
          <w:rFonts w:ascii="Palatino Linotype" w:eastAsiaTheme="minorEastAsia" w:hAnsi="Palatino Linotype"/>
          <w:szCs w:val="17"/>
          <w:lang w:val="es-MX" w:eastAsia="es-ES_tradnl"/>
        </w:rPr>
        <w:t>de</w:t>
      </w:r>
      <w:r w:rsidRPr="00BD3C92">
        <w:rPr>
          <w:rFonts w:ascii="Palatino Linotype" w:hAnsi="Palatino Linotype"/>
          <w:shd w:val="clear" w:color="auto" w:fill="FFFFFF"/>
          <w:lang w:val="es-MX"/>
        </w:rPr>
        <w:t xml:space="preserve"> tres días hábiles siguientes sobre el cumplimiento dado a la presente resolución.</w:t>
      </w:r>
    </w:p>
    <w:p w:rsidR="003D7049" w:rsidRPr="00BD3C92" w:rsidRDefault="003D7049" w:rsidP="00F83750">
      <w:pPr>
        <w:spacing w:before="240" w:after="240" w:line="360" w:lineRule="auto"/>
        <w:jc w:val="both"/>
        <w:rPr>
          <w:rFonts w:ascii="Palatino Linotype" w:hAnsi="Palatino Linotype"/>
          <w:szCs w:val="17"/>
          <w:lang w:val="es-MX" w:eastAsia="es-ES_tradnl"/>
        </w:rPr>
      </w:pPr>
      <w:r w:rsidRPr="00BD3C92">
        <w:rPr>
          <w:rFonts w:ascii="Palatino Linotype" w:eastAsiaTheme="minorEastAsia" w:hAnsi="Palatino Linotype"/>
          <w:b/>
          <w:szCs w:val="28"/>
          <w:lang w:val="es-MX" w:eastAsia="es-ES_tradnl"/>
        </w:rPr>
        <w:t>Cuarto.</w:t>
      </w:r>
      <w:r w:rsidRPr="00BD3C92">
        <w:rPr>
          <w:rFonts w:ascii="Palatino Linotype" w:eastAsiaTheme="minorEastAsia" w:hAnsi="Palatino Linotype"/>
          <w:b/>
          <w:lang w:val="es-MX" w:eastAsia="es-ES_tradnl"/>
        </w:rPr>
        <w:t xml:space="preserve"> </w:t>
      </w:r>
      <w:r w:rsidR="00056863" w:rsidRPr="00BD3C92">
        <w:rPr>
          <w:rFonts w:ascii="Palatino Linotype" w:hAnsi="Palatino Linotype"/>
          <w:szCs w:val="17"/>
          <w:lang w:val="es-MX" w:eastAsia="es-ES_tradnl"/>
        </w:rPr>
        <w:t>Hágase del conocimiento de</w:t>
      </w:r>
      <w:r w:rsidRPr="00BD3C92">
        <w:rPr>
          <w:rFonts w:ascii="Palatino Linotype" w:hAnsi="Palatino Linotype"/>
          <w:szCs w:val="17"/>
          <w:lang w:val="es-MX" w:eastAsia="es-ES_tradnl"/>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CE1CB3" w:rsidRPr="00BD3C92" w:rsidRDefault="002563A4" w:rsidP="00F83750">
      <w:pPr>
        <w:spacing w:before="240" w:after="240" w:line="360" w:lineRule="auto"/>
        <w:jc w:val="both"/>
        <w:rPr>
          <w:rFonts w:ascii="Palatino Linotype" w:hAnsi="Palatino Linotype"/>
          <w:lang w:val="es-MX"/>
        </w:rPr>
      </w:pPr>
      <w:r w:rsidRPr="00BD3C92">
        <w:rPr>
          <w:rFonts w:ascii="Palatino Linotype" w:hAnsi="Palatino Linotype"/>
          <w:lang w:val="es-MX"/>
        </w:rPr>
        <w:t xml:space="preserve">ASÍ LO RESUELVE, POR </w:t>
      </w:r>
      <w:r w:rsidR="00E01E63" w:rsidRPr="00BD3C92">
        <w:rPr>
          <w:rFonts w:ascii="Palatino Linotype" w:hAnsi="Palatino Linotype"/>
          <w:lang w:val="es-MX"/>
        </w:rPr>
        <w:t>UNANIMIDAD</w:t>
      </w:r>
      <w:r w:rsidRPr="00BD3C92">
        <w:rPr>
          <w:rFonts w:ascii="Palatino Linotype" w:hAnsi="Palatino Linotype"/>
          <w:lang w:val="es-MX"/>
        </w:rPr>
        <w:t xml:space="preserve"> DE VOTOS, EL PLENO DEL INSTITUTO DE TRANSPARENCIA, ACCESO A LA INFORMACIÓN PÚBLICA Y PROTECCIÓN DE DATOS PERSONALES DEL ESTADO DE MÉXICO Y MUNICIPIOS, CONFORMADO POR LOS COMISIONADOS ZULEMA MARTÍNEZ SÁNCHEZ</w:t>
      </w:r>
      <w:r w:rsidR="00E01E63" w:rsidRPr="00BD3C92">
        <w:rPr>
          <w:rFonts w:ascii="Palatino Linotype" w:hAnsi="Palatino Linotype"/>
          <w:lang w:val="es-MX"/>
        </w:rPr>
        <w:t xml:space="preserve"> EMITIENDO VOTO PARTICULAR CONCURRENTE</w:t>
      </w:r>
      <w:r w:rsidRPr="00BD3C92">
        <w:rPr>
          <w:rFonts w:ascii="Palatino Linotype" w:hAnsi="Palatino Linotype"/>
          <w:lang w:val="es-MX"/>
        </w:rPr>
        <w:t xml:space="preserve">, EVA ABAID YAPUR, JOSÉ GUADALUPE LUNA HERNÁNDEZ </w:t>
      </w:r>
      <w:r w:rsidR="00E01E63" w:rsidRPr="00BD3C92">
        <w:rPr>
          <w:rFonts w:ascii="Palatino Linotype" w:hAnsi="Palatino Linotype"/>
          <w:lang w:val="es-MX"/>
        </w:rPr>
        <w:t xml:space="preserve">EMITIENDO VOTO PARTICULAR CONCURRENTE </w:t>
      </w:r>
      <w:r w:rsidRPr="00BD3C92">
        <w:rPr>
          <w:rFonts w:ascii="Palatino Linotype" w:hAnsi="Palatino Linotype"/>
          <w:lang w:val="es-MX"/>
        </w:rPr>
        <w:t>Y</w:t>
      </w:r>
      <w:r w:rsidRPr="00BD3C92">
        <w:rPr>
          <w:rFonts w:ascii="Palatino Linotype" w:hAnsi="Palatino Linotype" w:cs="Arial"/>
          <w:i/>
          <w:noProof/>
          <w:szCs w:val="22"/>
          <w:lang w:val="es-MX" w:eastAsia="es-MX"/>
        </w:rPr>
        <w:t xml:space="preserve"> </w:t>
      </w:r>
      <w:r w:rsidRPr="00BD3C92">
        <w:rPr>
          <w:rFonts w:ascii="Palatino Linotype" w:hAnsi="Palatino Linotype"/>
          <w:lang w:val="es-MX"/>
        </w:rPr>
        <w:t xml:space="preserve"> JAV</w:t>
      </w:r>
      <w:r w:rsidR="00A10A6A" w:rsidRPr="00BD3C92">
        <w:rPr>
          <w:rFonts w:ascii="Palatino Linotype" w:hAnsi="Palatino Linotype"/>
          <w:lang w:val="es-MX"/>
        </w:rPr>
        <w:t>IER MARTÍNEZ CRUZ  EN LA VIGÉSIMA</w:t>
      </w:r>
      <w:r w:rsidR="00CE1CB3" w:rsidRPr="00BD3C92">
        <w:rPr>
          <w:rFonts w:ascii="Palatino Linotype" w:hAnsi="Palatino Linotype"/>
          <w:lang w:val="es-MX"/>
        </w:rPr>
        <w:t xml:space="preserve"> NOVENA</w:t>
      </w:r>
      <w:r w:rsidRPr="00BD3C92">
        <w:rPr>
          <w:rFonts w:ascii="Palatino Linotype" w:hAnsi="Palatino Linotype"/>
          <w:lang w:val="es-MX"/>
        </w:rPr>
        <w:t xml:space="preserve"> SESIÓN ORDINARIA CELEBRADA EL</w:t>
      </w:r>
      <w:r w:rsidR="00CE1CB3" w:rsidRPr="00BD3C92">
        <w:rPr>
          <w:rFonts w:ascii="Palatino Linotype" w:hAnsi="Palatino Linotype"/>
          <w:lang w:val="es-MX"/>
        </w:rPr>
        <w:t xml:space="preserve"> QUINCE DE AGOSTO</w:t>
      </w:r>
      <w:r w:rsidRPr="00BD3C92">
        <w:rPr>
          <w:rFonts w:ascii="Palatino Linotype" w:hAnsi="Palatino Linotype"/>
          <w:lang w:val="es-MX"/>
        </w:rPr>
        <w:t xml:space="preserve"> DE DOS MIL DIECIOCHO, ANTE EL  SECRETARIO TÉCNICO DEL PLENO,</w:t>
      </w:r>
      <w:r w:rsidRPr="00BD3C92">
        <w:rPr>
          <w:rFonts w:ascii="Palatino Linotype" w:hAnsi="Palatino Linotype" w:cs="Arial"/>
          <w:lang w:val="es-MX"/>
        </w:rPr>
        <w:t xml:space="preserve"> </w:t>
      </w:r>
      <w:r w:rsidRPr="00BD3C92">
        <w:rPr>
          <w:rFonts w:ascii="Palatino Linotype" w:hAnsi="Palatino Linotype"/>
          <w:lang w:val="es-MX"/>
        </w:rPr>
        <w:t xml:space="preserve">ALEXIS TAPIA RAMÍREZ. </w:t>
      </w:r>
      <w:r w:rsidR="00E01E63" w:rsidRPr="00BD3C92">
        <w:rPr>
          <w:rFonts w:ascii="Palatino Linotype" w:hAnsi="Palatino Linotype"/>
          <w:lang w:val="es-MX"/>
        </w:rPr>
        <w:t>--------------------------------------------------------------------------------------------------------------------------------------------------------------------------------------------------------------------------------------------------------------------------------------------------------------------------------</w:t>
      </w:r>
      <w:r w:rsidR="00145EA5">
        <w:rPr>
          <w:rFonts w:ascii="Palatino Linotype" w:hAnsi="Palatino Linotype"/>
          <w:lang w:val="es-MX"/>
        </w:rPr>
        <w:t>-----------------------------------------------------------------------------------------------------------------------------------------------------------------------------------------------------------------------------------------------------------------------------------------------------------------------------------------------------------------------------------------------------------------------------------------------------------------------------------------------------------------------------------------------------</w:t>
      </w:r>
    </w:p>
    <w:p w:rsidR="00145EA5" w:rsidRPr="00BD3C92" w:rsidRDefault="000324B5" w:rsidP="00F83750">
      <w:pPr>
        <w:spacing w:before="240" w:after="240" w:line="360" w:lineRule="auto"/>
        <w:jc w:val="both"/>
        <w:rPr>
          <w:rFonts w:ascii="Palatino Linotype" w:hAnsi="Palatino Linotype"/>
          <w:sz w:val="18"/>
          <w:lang w:val="es-MX"/>
        </w:rPr>
      </w:pPr>
      <w:r w:rsidRPr="000324B5">
        <w:rPr>
          <w:rFonts w:ascii="Palatino Linotype" w:hAnsi="Palatino Linotype"/>
          <w:noProof/>
          <w:sz w:val="18"/>
          <w:lang w:val="es-MX" w:eastAsia="es-MX"/>
        </w:rPr>
        <w:lastRenderedPageBreak/>
        <w:drawing>
          <wp:anchor distT="0" distB="0" distL="114300" distR="114300" simplePos="0" relativeHeight="251659264" behindDoc="1" locked="0" layoutInCell="1" allowOverlap="1" wp14:anchorId="0A81A0BD" wp14:editId="2A00177D">
            <wp:simplePos x="0" y="0"/>
            <wp:positionH relativeFrom="column">
              <wp:posOffset>-47625</wp:posOffset>
            </wp:positionH>
            <wp:positionV relativeFrom="paragraph">
              <wp:posOffset>-1457960</wp:posOffset>
            </wp:positionV>
            <wp:extent cx="1695450" cy="10287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3750" w:rsidRPr="004055D0" w:rsidRDefault="00F83750" w:rsidP="00F83750">
      <w:pPr>
        <w:jc w:val="center"/>
        <w:rPr>
          <w:rFonts w:ascii="Palatino Linotype" w:hAnsi="Palatino Linotype" w:cs="Arial"/>
          <w:b/>
          <w:lang w:val="es-MX"/>
        </w:rPr>
      </w:pPr>
      <w:r w:rsidRPr="004055D0">
        <w:rPr>
          <w:rFonts w:ascii="Palatino Linotype" w:hAnsi="Palatino Linotype" w:cs="Arial"/>
          <w:b/>
          <w:lang w:val="es-MX"/>
        </w:rPr>
        <w:t xml:space="preserve">Zulema Martínez Sánchez </w:t>
      </w:r>
    </w:p>
    <w:p w:rsidR="00F83750" w:rsidRPr="004055D0" w:rsidRDefault="00F83750" w:rsidP="00F83750">
      <w:pPr>
        <w:jc w:val="center"/>
        <w:rPr>
          <w:rFonts w:ascii="Palatino Linotype" w:hAnsi="Palatino Linotype" w:cs="Arial"/>
          <w:lang w:val="es-MX"/>
        </w:rPr>
      </w:pPr>
      <w:r w:rsidRPr="004055D0">
        <w:rPr>
          <w:rFonts w:ascii="Palatino Linotype" w:hAnsi="Palatino Linotype" w:cs="Arial"/>
          <w:lang w:val="es-MX"/>
        </w:rPr>
        <w:t>Comisionada Presidenta</w:t>
      </w:r>
    </w:p>
    <w:p w:rsidR="00F83750" w:rsidRPr="004055D0" w:rsidRDefault="000324B5" w:rsidP="00F83750">
      <w:pPr>
        <w:jc w:val="center"/>
        <w:rPr>
          <w:rFonts w:ascii="Palatino Linotype" w:hAnsi="Palatino Linotype" w:cs="Arial"/>
          <w:lang w:val="es-MX"/>
        </w:rPr>
      </w:pPr>
      <w:r w:rsidRPr="004055D0">
        <w:rPr>
          <w:rFonts w:ascii="Palatino Linotype" w:hAnsi="Palatino Linotype"/>
          <w:noProof/>
          <w:sz w:val="18"/>
          <w:lang w:val="es-MX" w:eastAsia="es-MX"/>
        </w:rPr>
        <w:drawing>
          <wp:anchor distT="0" distB="0" distL="114300" distR="114300" simplePos="0" relativeHeight="251660288" behindDoc="1" locked="0" layoutInCell="1" allowOverlap="1" wp14:anchorId="52426019" wp14:editId="576D771F">
            <wp:simplePos x="0" y="0"/>
            <wp:positionH relativeFrom="column">
              <wp:posOffset>551180</wp:posOffset>
            </wp:positionH>
            <wp:positionV relativeFrom="paragraph">
              <wp:posOffset>193040</wp:posOffset>
            </wp:positionV>
            <wp:extent cx="4676775" cy="390525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83750" w:rsidRPr="004055D0">
        <w:rPr>
          <w:rFonts w:ascii="Palatino Linotype" w:hAnsi="Palatino Linotype" w:cs="Arial"/>
          <w:lang w:val="es-MX"/>
        </w:rPr>
        <w:t>(Rúbrica)</w:t>
      </w:r>
    </w:p>
    <w:p w:rsidR="00F83750" w:rsidRPr="004055D0" w:rsidRDefault="00F83750" w:rsidP="00F83750">
      <w:pPr>
        <w:rPr>
          <w:rFonts w:ascii="Palatino Linotype" w:hAnsi="Palatino Linotype" w:cs="Arial"/>
          <w:b/>
          <w:sz w:val="22"/>
          <w:lang w:val="es-MX"/>
        </w:rPr>
      </w:pPr>
    </w:p>
    <w:p w:rsidR="00942D20" w:rsidRPr="004055D0" w:rsidRDefault="00942D20" w:rsidP="00F83750">
      <w:pPr>
        <w:rPr>
          <w:rFonts w:ascii="Palatino Linotype" w:hAnsi="Palatino Linotype" w:cs="Arial"/>
          <w:b/>
          <w:sz w:val="22"/>
          <w:lang w:val="es-MX"/>
        </w:rPr>
      </w:pPr>
    </w:p>
    <w:p w:rsidR="00211BEC" w:rsidRPr="004055D0" w:rsidRDefault="00211BEC" w:rsidP="00980B50">
      <w:pPr>
        <w:rPr>
          <w:rFonts w:ascii="Palatino Linotype" w:hAnsi="Palatino Linotype" w:cs="Arial"/>
          <w:b/>
          <w:sz w:val="22"/>
          <w:lang w:val="es-MX"/>
        </w:rPr>
      </w:pPr>
    </w:p>
    <w:p w:rsidR="00E01E63" w:rsidRPr="004055D0" w:rsidRDefault="00E01E63" w:rsidP="00980B50">
      <w:pPr>
        <w:rPr>
          <w:rFonts w:ascii="Palatino Linotype" w:hAnsi="Palatino Linotype" w:cs="Arial"/>
          <w:b/>
          <w:sz w:val="22"/>
          <w:lang w:val="es-MX"/>
        </w:rPr>
      </w:pPr>
    </w:p>
    <w:p w:rsidR="00CE1CB3" w:rsidRPr="004055D0" w:rsidRDefault="00CE1CB3" w:rsidP="00980B50">
      <w:pPr>
        <w:rPr>
          <w:rFonts w:ascii="Palatino Linotype" w:hAnsi="Palatino Linotype" w:cs="Arial"/>
          <w:b/>
          <w:sz w:val="22"/>
          <w:lang w:val="es-MX"/>
        </w:rPr>
      </w:pPr>
    </w:p>
    <w:p w:rsidR="00F83750" w:rsidRPr="004055D0" w:rsidRDefault="00F83750" w:rsidP="00F83750">
      <w:pPr>
        <w:jc w:val="center"/>
        <w:rPr>
          <w:rFonts w:ascii="Palatino Linotype" w:hAnsi="Palatino Linotype" w:cs="Arial"/>
          <w:b/>
          <w:sz w:val="22"/>
          <w:lang w:val="es-MX"/>
        </w:rPr>
      </w:pPr>
      <w:r w:rsidRPr="004055D0">
        <w:rPr>
          <w:rFonts w:ascii="Palatino Linotype" w:hAnsi="Palatino Linotype" w:cs="Arial"/>
          <w:b/>
          <w:sz w:val="22"/>
          <w:lang w:val="es-MX"/>
        </w:rPr>
        <w:t xml:space="preserve">                                                                               </w:t>
      </w:r>
    </w:p>
    <w:tbl>
      <w:tblPr>
        <w:tblW w:w="9210" w:type="dxa"/>
        <w:jc w:val="center"/>
        <w:tblLayout w:type="fixed"/>
        <w:tblLook w:val="04A0" w:firstRow="1" w:lastRow="0" w:firstColumn="1" w:lastColumn="0" w:noHBand="0" w:noVBand="1"/>
      </w:tblPr>
      <w:tblGrid>
        <w:gridCol w:w="4393"/>
        <w:gridCol w:w="4817"/>
      </w:tblGrid>
      <w:tr w:rsidR="004055D0" w:rsidRPr="004055D0" w:rsidTr="008E0037">
        <w:trPr>
          <w:jc w:val="center"/>
        </w:trPr>
        <w:tc>
          <w:tcPr>
            <w:tcW w:w="4393" w:type="dxa"/>
          </w:tcPr>
          <w:p w:rsidR="00F83750" w:rsidRPr="004055D0" w:rsidRDefault="00F83750" w:rsidP="008E0037">
            <w:pPr>
              <w:jc w:val="center"/>
              <w:rPr>
                <w:rFonts w:ascii="Palatino Linotype" w:hAnsi="Palatino Linotype" w:cs="Arial"/>
                <w:b/>
                <w:lang w:val="es-MX"/>
              </w:rPr>
            </w:pPr>
            <w:r w:rsidRPr="004055D0">
              <w:rPr>
                <w:rFonts w:ascii="Palatino Linotype" w:hAnsi="Palatino Linotype" w:cs="Arial"/>
                <w:b/>
                <w:lang w:val="es-MX"/>
              </w:rPr>
              <w:t>Eva Abaid Yapur</w:t>
            </w:r>
          </w:p>
          <w:p w:rsidR="00F83750" w:rsidRPr="004055D0" w:rsidRDefault="00F83750" w:rsidP="008E0037">
            <w:pPr>
              <w:jc w:val="center"/>
              <w:rPr>
                <w:rFonts w:ascii="Palatino Linotype" w:hAnsi="Palatino Linotype" w:cs="Arial"/>
                <w:lang w:val="es-MX"/>
              </w:rPr>
            </w:pPr>
            <w:r w:rsidRPr="004055D0">
              <w:rPr>
                <w:rFonts w:ascii="Palatino Linotype" w:hAnsi="Palatino Linotype" w:cs="Arial"/>
                <w:lang w:val="es-MX"/>
              </w:rPr>
              <w:t>Comisionada</w:t>
            </w:r>
          </w:p>
          <w:p w:rsidR="00F83750" w:rsidRPr="004055D0" w:rsidRDefault="00F83750" w:rsidP="008E0037">
            <w:pPr>
              <w:jc w:val="center"/>
              <w:rPr>
                <w:rFonts w:ascii="Palatino Linotype" w:hAnsi="Palatino Linotype" w:cs="Arial"/>
                <w:lang w:val="es-MX"/>
              </w:rPr>
            </w:pPr>
            <w:r w:rsidRPr="004055D0">
              <w:rPr>
                <w:rFonts w:ascii="Palatino Linotype" w:hAnsi="Palatino Linotype" w:cs="Arial"/>
                <w:lang w:val="es-MX"/>
              </w:rPr>
              <w:t>(Rúbrica)</w:t>
            </w:r>
          </w:p>
          <w:p w:rsidR="00F83750" w:rsidRPr="004055D0" w:rsidRDefault="00F83750" w:rsidP="008E0037">
            <w:pPr>
              <w:jc w:val="center"/>
              <w:rPr>
                <w:rFonts w:ascii="Palatino Linotype" w:hAnsi="Palatino Linotype" w:cs="Arial"/>
                <w:lang w:val="es-MX"/>
              </w:rPr>
            </w:pPr>
          </w:p>
          <w:p w:rsidR="00CE1CB3" w:rsidRPr="004055D0" w:rsidRDefault="00CE1CB3" w:rsidP="008E0037">
            <w:pPr>
              <w:jc w:val="center"/>
              <w:rPr>
                <w:rFonts w:ascii="Palatino Linotype" w:hAnsi="Palatino Linotype" w:cs="Arial"/>
                <w:lang w:val="es-MX"/>
              </w:rPr>
            </w:pPr>
          </w:p>
          <w:p w:rsidR="00E01E63" w:rsidRPr="004055D0" w:rsidRDefault="00E01E63" w:rsidP="008E0037">
            <w:pPr>
              <w:jc w:val="center"/>
              <w:rPr>
                <w:rFonts w:ascii="Palatino Linotype" w:hAnsi="Palatino Linotype" w:cs="Arial"/>
                <w:lang w:val="es-MX"/>
              </w:rPr>
            </w:pPr>
          </w:p>
          <w:p w:rsidR="00F83750" w:rsidRPr="004055D0" w:rsidRDefault="00F83750" w:rsidP="008E0037">
            <w:pPr>
              <w:jc w:val="center"/>
              <w:rPr>
                <w:rFonts w:ascii="Palatino Linotype" w:hAnsi="Palatino Linotype" w:cs="Arial"/>
                <w:lang w:val="es-MX"/>
              </w:rPr>
            </w:pPr>
          </w:p>
        </w:tc>
        <w:tc>
          <w:tcPr>
            <w:tcW w:w="4817" w:type="dxa"/>
          </w:tcPr>
          <w:p w:rsidR="00F83750" w:rsidRPr="004055D0" w:rsidRDefault="00F83750" w:rsidP="008E0037">
            <w:pPr>
              <w:jc w:val="center"/>
              <w:rPr>
                <w:rFonts w:ascii="Palatino Linotype" w:hAnsi="Palatino Linotype" w:cs="Arial"/>
                <w:b/>
                <w:lang w:val="es-MX"/>
              </w:rPr>
            </w:pPr>
            <w:r w:rsidRPr="004055D0">
              <w:rPr>
                <w:rFonts w:ascii="Palatino Linotype" w:hAnsi="Palatino Linotype" w:cs="Arial"/>
                <w:b/>
                <w:lang w:val="es-MX"/>
              </w:rPr>
              <w:t>José Guadalupe Luna Hernández</w:t>
            </w:r>
          </w:p>
          <w:p w:rsidR="00F83750" w:rsidRPr="004055D0" w:rsidRDefault="00F83750" w:rsidP="008E0037">
            <w:pPr>
              <w:jc w:val="center"/>
              <w:rPr>
                <w:rFonts w:ascii="Palatino Linotype" w:hAnsi="Palatino Linotype" w:cs="Arial"/>
                <w:lang w:val="es-MX"/>
              </w:rPr>
            </w:pPr>
            <w:r w:rsidRPr="004055D0">
              <w:rPr>
                <w:rFonts w:ascii="Palatino Linotype" w:hAnsi="Palatino Linotype" w:cs="Arial"/>
                <w:lang w:val="es-MX"/>
              </w:rPr>
              <w:t>Comisionado</w:t>
            </w:r>
          </w:p>
          <w:p w:rsidR="00F83750" w:rsidRPr="004055D0" w:rsidRDefault="00211BEC" w:rsidP="00980B50">
            <w:pPr>
              <w:jc w:val="center"/>
              <w:rPr>
                <w:rFonts w:ascii="Palatino Linotype" w:hAnsi="Palatino Linotype" w:cs="Arial"/>
                <w:lang w:val="es-MX"/>
              </w:rPr>
            </w:pPr>
            <w:r w:rsidRPr="004055D0">
              <w:rPr>
                <w:rFonts w:ascii="Palatino Linotype" w:hAnsi="Palatino Linotype" w:cs="Arial"/>
                <w:lang w:val="es-MX"/>
              </w:rPr>
              <w:t>(Rúbrica)</w:t>
            </w:r>
          </w:p>
        </w:tc>
      </w:tr>
      <w:tr w:rsidR="004055D0" w:rsidRPr="004055D0" w:rsidTr="008E0037">
        <w:trPr>
          <w:jc w:val="center"/>
        </w:trPr>
        <w:tc>
          <w:tcPr>
            <w:tcW w:w="4393" w:type="dxa"/>
          </w:tcPr>
          <w:p w:rsidR="00F83750" w:rsidRPr="004055D0" w:rsidRDefault="00F83750" w:rsidP="008E0037">
            <w:pPr>
              <w:rPr>
                <w:rFonts w:ascii="Palatino Linotype" w:hAnsi="Palatino Linotype" w:cs="Arial"/>
                <w:b/>
                <w:lang w:val="es-MX"/>
              </w:rPr>
            </w:pPr>
          </w:p>
        </w:tc>
        <w:tc>
          <w:tcPr>
            <w:tcW w:w="4817" w:type="dxa"/>
          </w:tcPr>
          <w:p w:rsidR="00F83750" w:rsidRPr="004055D0" w:rsidRDefault="00F83750" w:rsidP="008E0037">
            <w:pPr>
              <w:rPr>
                <w:rFonts w:ascii="Palatino Linotype" w:hAnsi="Palatino Linotype" w:cs="Arial"/>
                <w:lang w:val="es-MX"/>
              </w:rPr>
            </w:pPr>
          </w:p>
        </w:tc>
      </w:tr>
      <w:tr w:rsidR="004055D0" w:rsidRPr="004055D0" w:rsidTr="008E0037">
        <w:trPr>
          <w:jc w:val="center"/>
        </w:trPr>
        <w:tc>
          <w:tcPr>
            <w:tcW w:w="4393" w:type="dxa"/>
          </w:tcPr>
          <w:p w:rsidR="00F83750" w:rsidRPr="004055D0" w:rsidRDefault="00F83750" w:rsidP="008E0037">
            <w:pPr>
              <w:rPr>
                <w:rFonts w:ascii="Palatino Linotype" w:hAnsi="Palatino Linotype" w:cs="Arial"/>
                <w:b/>
                <w:lang w:val="es-MX"/>
              </w:rPr>
            </w:pPr>
          </w:p>
        </w:tc>
        <w:tc>
          <w:tcPr>
            <w:tcW w:w="4817" w:type="dxa"/>
          </w:tcPr>
          <w:p w:rsidR="00F83750" w:rsidRPr="004055D0" w:rsidRDefault="00F83750" w:rsidP="008E0037">
            <w:pPr>
              <w:rPr>
                <w:rFonts w:ascii="Palatino Linotype" w:hAnsi="Palatino Linotype" w:cs="Arial"/>
                <w:b/>
                <w:lang w:val="es-MX"/>
              </w:rPr>
            </w:pPr>
          </w:p>
        </w:tc>
      </w:tr>
    </w:tbl>
    <w:p w:rsidR="00F83750" w:rsidRPr="004055D0" w:rsidRDefault="00F83750" w:rsidP="00C00115">
      <w:pPr>
        <w:jc w:val="center"/>
        <w:rPr>
          <w:rFonts w:ascii="Palatino Linotype" w:hAnsi="Palatino Linotype" w:cs="Arial"/>
          <w:b/>
          <w:lang w:val="es-MX"/>
        </w:rPr>
      </w:pPr>
      <w:r w:rsidRPr="004055D0">
        <w:rPr>
          <w:rFonts w:ascii="Palatino Linotype" w:hAnsi="Palatino Linotype" w:cs="Arial"/>
          <w:b/>
          <w:lang w:val="es-MX"/>
        </w:rPr>
        <w:t>Javier Martínez Cruz</w:t>
      </w:r>
    </w:p>
    <w:p w:rsidR="00F83750" w:rsidRPr="004055D0" w:rsidRDefault="00F83750" w:rsidP="00F83750">
      <w:pPr>
        <w:jc w:val="center"/>
        <w:rPr>
          <w:rFonts w:ascii="Palatino Linotype" w:hAnsi="Palatino Linotype" w:cs="Arial"/>
          <w:lang w:val="es-MX"/>
        </w:rPr>
      </w:pPr>
      <w:r w:rsidRPr="004055D0">
        <w:rPr>
          <w:rFonts w:ascii="Palatino Linotype" w:hAnsi="Palatino Linotype" w:cs="Arial"/>
          <w:lang w:val="es-MX"/>
        </w:rPr>
        <w:t>Comisionado</w:t>
      </w:r>
    </w:p>
    <w:p w:rsidR="00F83750" w:rsidRPr="004055D0" w:rsidRDefault="00F83750" w:rsidP="00F83750">
      <w:pPr>
        <w:tabs>
          <w:tab w:val="left" w:pos="6330"/>
        </w:tabs>
        <w:jc w:val="center"/>
        <w:rPr>
          <w:rFonts w:ascii="Palatino Linotype" w:hAnsi="Palatino Linotype" w:cs="Arial"/>
          <w:b/>
          <w:lang w:val="es-MX"/>
        </w:rPr>
      </w:pPr>
      <w:r w:rsidRPr="004055D0">
        <w:rPr>
          <w:rFonts w:ascii="Palatino Linotype" w:hAnsi="Palatino Linotype" w:cs="Arial"/>
          <w:lang w:val="es-MX"/>
        </w:rPr>
        <w:t>(Rúbrica</w:t>
      </w:r>
      <w:r w:rsidR="00C60B33" w:rsidRPr="004055D0">
        <w:rPr>
          <w:rFonts w:ascii="Palatino Linotype" w:hAnsi="Palatino Linotype" w:cs="Arial"/>
          <w:lang w:val="es-MX"/>
        </w:rPr>
        <w:t>)</w:t>
      </w:r>
    </w:p>
    <w:p w:rsidR="00F83750" w:rsidRPr="004055D0" w:rsidRDefault="00F83750" w:rsidP="00F83750">
      <w:pPr>
        <w:tabs>
          <w:tab w:val="left" w:pos="6330"/>
        </w:tabs>
        <w:rPr>
          <w:rFonts w:ascii="Palatino Linotype" w:hAnsi="Palatino Linotype" w:cs="Arial"/>
          <w:b/>
          <w:lang w:val="es-MX"/>
        </w:rPr>
      </w:pPr>
    </w:p>
    <w:p w:rsidR="00942D20" w:rsidRPr="004055D0" w:rsidRDefault="00942D20" w:rsidP="00F83750">
      <w:pPr>
        <w:tabs>
          <w:tab w:val="left" w:pos="6330"/>
        </w:tabs>
        <w:rPr>
          <w:rFonts w:ascii="Palatino Linotype" w:hAnsi="Palatino Linotype" w:cs="Arial"/>
          <w:b/>
          <w:lang w:val="es-MX"/>
        </w:rPr>
      </w:pPr>
    </w:p>
    <w:p w:rsidR="00CE1CB3" w:rsidRPr="004055D0" w:rsidRDefault="00CE1CB3" w:rsidP="00F83750">
      <w:pPr>
        <w:tabs>
          <w:tab w:val="left" w:pos="6330"/>
        </w:tabs>
        <w:rPr>
          <w:rFonts w:ascii="Palatino Linotype" w:hAnsi="Palatino Linotype" w:cs="Arial"/>
          <w:b/>
          <w:lang w:val="es-MX"/>
        </w:rPr>
      </w:pPr>
    </w:p>
    <w:p w:rsidR="00E01E63" w:rsidRPr="004055D0" w:rsidRDefault="00E01E63" w:rsidP="00F83750">
      <w:pPr>
        <w:tabs>
          <w:tab w:val="left" w:pos="6330"/>
        </w:tabs>
        <w:rPr>
          <w:rFonts w:ascii="Palatino Linotype" w:hAnsi="Palatino Linotype" w:cs="Arial"/>
          <w:b/>
          <w:lang w:val="es-MX"/>
        </w:rPr>
      </w:pPr>
    </w:p>
    <w:p w:rsidR="00773DFF" w:rsidRPr="004055D0" w:rsidRDefault="00773DFF" w:rsidP="00F83750">
      <w:pPr>
        <w:tabs>
          <w:tab w:val="left" w:pos="6330"/>
        </w:tabs>
        <w:rPr>
          <w:rFonts w:ascii="Palatino Linotype" w:hAnsi="Palatino Linotype" w:cs="Arial"/>
          <w:b/>
          <w:lang w:val="es-MX"/>
        </w:rPr>
      </w:pPr>
    </w:p>
    <w:p w:rsidR="00F83750" w:rsidRPr="004055D0" w:rsidRDefault="00F83750" w:rsidP="00F83750">
      <w:pPr>
        <w:jc w:val="center"/>
        <w:rPr>
          <w:rFonts w:ascii="Palatino Linotype" w:hAnsi="Palatino Linotype" w:cs="Arial"/>
          <w:b/>
          <w:lang w:val="es-MX"/>
        </w:rPr>
      </w:pPr>
      <w:r w:rsidRPr="004055D0">
        <w:rPr>
          <w:rFonts w:ascii="Palatino Linotype" w:hAnsi="Palatino Linotype" w:cs="Arial"/>
          <w:b/>
          <w:lang w:val="es-MX"/>
        </w:rPr>
        <w:t>Alexis Tapia Ramírez</w:t>
      </w:r>
    </w:p>
    <w:p w:rsidR="00F83750" w:rsidRPr="004055D0" w:rsidRDefault="00F83750" w:rsidP="00F83750">
      <w:pPr>
        <w:jc w:val="center"/>
        <w:rPr>
          <w:rFonts w:ascii="Palatino Linotype" w:hAnsi="Palatino Linotype" w:cs="Arial"/>
          <w:lang w:val="es-MX"/>
        </w:rPr>
      </w:pPr>
      <w:r w:rsidRPr="004055D0">
        <w:rPr>
          <w:rFonts w:ascii="Palatino Linotype" w:hAnsi="Palatino Linotype" w:cs="Arial"/>
          <w:lang w:val="es-MX"/>
        </w:rPr>
        <w:t>Secretario Técnico del Pleno</w:t>
      </w:r>
    </w:p>
    <w:p w:rsidR="00942D20" w:rsidRPr="004055D0" w:rsidRDefault="00F83750" w:rsidP="00C00115">
      <w:pPr>
        <w:jc w:val="center"/>
        <w:rPr>
          <w:rFonts w:ascii="Palatino Linotype" w:hAnsi="Palatino Linotype" w:cs="Arial"/>
          <w:lang w:val="es-MX"/>
        </w:rPr>
      </w:pPr>
      <w:r w:rsidRPr="004055D0">
        <w:rPr>
          <w:rFonts w:ascii="Palatino Linotype" w:hAnsi="Palatino Linotype" w:cs="Arial"/>
          <w:lang w:val="es-MX"/>
        </w:rPr>
        <w:t>(Rúbrica)</w:t>
      </w:r>
    </w:p>
    <w:p w:rsidR="00F83750" w:rsidRPr="00BD3C92" w:rsidRDefault="00F83750" w:rsidP="00211BEC">
      <w:pPr>
        <w:jc w:val="both"/>
        <w:rPr>
          <w:rFonts w:ascii="Palatino Linotype" w:hAnsi="Palatino Linotype" w:cs="Arial"/>
          <w:lang w:val="es-MX"/>
        </w:rPr>
      </w:pPr>
      <w:r w:rsidRPr="00BD3C92">
        <w:rPr>
          <w:rFonts w:ascii="Palatino Linotype" w:hAnsi="Palatino Linotype" w:cs="Arial"/>
          <w:sz w:val="22"/>
          <w:szCs w:val="22"/>
          <w:lang w:val="es-MX"/>
        </w:rPr>
        <w:t>Esta hoja corresponde a la r</w:t>
      </w:r>
      <w:r w:rsidR="00CE1CB3" w:rsidRPr="00BD3C92">
        <w:rPr>
          <w:rFonts w:ascii="Palatino Linotype" w:hAnsi="Palatino Linotype" w:cs="Arial"/>
          <w:sz w:val="22"/>
          <w:szCs w:val="22"/>
          <w:lang w:val="es-MX"/>
        </w:rPr>
        <w:t>esolución de fecha quince de agosto</w:t>
      </w:r>
      <w:r w:rsidRPr="00BD3C92">
        <w:rPr>
          <w:rFonts w:ascii="Palatino Linotype" w:hAnsi="Palatino Linotype" w:cs="Arial"/>
          <w:sz w:val="22"/>
          <w:szCs w:val="22"/>
          <w:lang w:val="es-MX"/>
        </w:rPr>
        <w:t xml:space="preserve"> de dos mil dieciocho, emitida en el recurso de revisión </w:t>
      </w:r>
      <w:r w:rsidR="00CE1CB3" w:rsidRPr="00BD3C92">
        <w:rPr>
          <w:rFonts w:ascii="Palatino Linotype" w:hAnsi="Palatino Linotype"/>
          <w:b/>
          <w:sz w:val="22"/>
          <w:szCs w:val="22"/>
          <w:lang w:val="es-ES_tradnl"/>
        </w:rPr>
        <w:t>02064/INFOEM/IP/RR/2018 y 02065/INFOEM/IP/RR/201</w:t>
      </w:r>
      <w:r w:rsidR="00E01E63" w:rsidRPr="00BD3C92">
        <w:rPr>
          <w:rFonts w:ascii="Palatino Linotype" w:hAnsi="Palatino Linotype"/>
          <w:b/>
          <w:sz w:val="22"/>
          <w:szCs w:val="22"/>
          <w:lang w:val="es-ES_tradnl"/>
        </w:rPr>
        <w:t>8</w:t>
      </w:r>
      <w:r w:rsidR="00211BEC" w:rsidRPr="00BD3C92">
        <w:rPr>
          <w:rFonts w:ascii="Palatino Linotype" w:hAnsi="Palatino Linotype"/>
          <w:b/>
          <w:sz w:val="22"/>
          <w:szCs w:val="22"/>
          <w:lang w:val="es-ES_tradnl"/>
        </w:rPr>
        <w:t>.</w:t>
      </w:r>
    </w:p>
    <w:sectPr w:rsidR="00F83750" w:rsidRPr="00BD3C92" w:rsidSect="00694062">
      <w:headerReference w:type="default" r:id="rId12"/>
      <w:footerReference w:type="default" r:id="rId13"/>
      <w:headerReference w:type="first" r:id="rId14"/>
      <w:footerReference w:type="first" r:id="rId15"/>
      <w:pgSz w:w="12240" w:h="15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329" w:rsidRDefault="009E5329" w:rsidP="00C80F8C">
      <w:r>
        <w:separator/>
      </w:r>
    </w:p>
  </w:endnote>
  <w:endnote w:type="continuationSeparator" w:id="0">
    <w:p w:rsidR="009E5329" w:rsidRDefault="009E532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93E" w:rsidRPr="00F12350" w:rsidRDefault="000F493E"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53C3C">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53C3C">
      <w:rPr>
        <w:rFonts w:ascii="Palatino Linotype" w:hAnsi="Palatino Linotype" w:cs="Arial"/>
        <w:b/>
        <w:bCs/>
        <w:noProof/>
        <w:sz w:val="20"/>
        <w:szCs w:val="20"/>
      </w:rPr>
      <w:t>34</w:t>
    </w:r>
    <w:r w:rsidRPr="00F12350">
      <w:rPr>
        <w:rFonts w:ascii="Palatino Linotype" w:hAnsi="Palatino Linotype" w:cs="Arial"/>
        <w:b/>
        <w:bCs/>
        <w:sz w:val="20"/>
        <w:szCs w:val="20"/>
      </w:rPr>
      <w:fldChar w:fldCharType="end"/>
    </w:r>
  </w:p>
  <w:p w:rsidR="000F493E" w:rsidRDefault="000F493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93E" w:rsidRPr="00F12350" w:rsidRDefault="000F493E"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53C3C">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53C3C">
      <w:rPr>
        <w:rFonts w:ascii="Palatino Linotype" w:hAnsi="Palatino Linotype" w:cs="Arial"/>
        <w:b/>
        <w:bCs/>
        <w:noProof/>
        <w:sz w:val="20"/>
        <w:szCs w:val="20"/>
      </w:rPr>
      <w:t>34</w:t>
    </w:r>
    <w:r w:rsidRPr="00F12350">
      <w:rPr>
        <w:rFonts w:ascii="Palatino Linotype" w:hAnsi="Palatino Linotype" w:cs="Arial"/>
        <w:b/>
        <w:bCs/>
        <w:sz w:val="20"/>
        <w:szCs w:val="20"/>
      </w:rPr>
      <w:fldChar w:fldCharType="end"/>
    </w:r>
  </w:p>
  <w:p w:rsidR="000F493E" w:rsidRDefault="000F49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329" w:rsidRDefault="009E5329" w:rsidP="00C80F8C">
      <w:r>
        <w:separator/>
      </w:r>
    </w:p>
  </w:footnote>
  <w:footnote w:type="continuationSeparator" w:id="0">
    <w:p w:rsidR="009E5329" w:rsidRDefault="009E5329" w:rsidP="00C80F8C">
      <w:r>
        <w:continuationSeparator/>
      </w:r>
    </w:p>
  </w:footnote>
  <w:footnote w:id="1">
    <w:p w:rsidR="000F493E" w:rsidRPr="00E70844" w:rsidRDefault="000F493E" w:rsidP="002F1986">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VILLANUEVA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rsidR="000F493E" w:rsidRPr="00CE236E" w:rsidRDefault="000F493E" w:rsidP="002F1986">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93E" w:rsidRDefault="000F493E" w:rsidP="006F30F8">
    <w:pPr>
      <w:pStyle w:val="Encabezado"/>
      <w:tabs>
        <w:tab w:val="clear" w:pos="4252"/>
        <w:tab w:val="clear" w:pos="8504"/>
        <w:tab w:val="left" w:pos="2326"/>
      </w:tabs>
    </w:pPr>
    <w:r>
      <w:t xml:space="preserve">                                                                   </w:t>
    </w:r>
  </w:p>
  <w:tbl>
    <w:tblPr>
      <w:tblW w:w="6100" w:type="dxa"/>
      <w:tblInd w:w="4106" w:type="dxa"/>
      <w:tblLayout w:type="fixed"/>
      <w:tblLook w:val="04A0" w:firstRow="1" w:lastRow="0" w:firstColumn="1" w:lastColumn="0" w:noHBand="0" w:noVBand="1"/>
    </w:tblPr>
    <w:tblGrid>
      <w:gridCol w:w="2552"/>
      <w:gridCol w:w="3548"/>
    </w:tblGrid>
    <w:tr w:rsidR="000F493E" w:rsidRPr="008A510F" w:rsidTr="00197289">
      <w:tc>
        <w:tcPr>
          <w:tcW w:w="2552" w:type="dxa"/>
          <w:shd w:val="clear" w:color="auto" w:fill="auto"/>
          <w:vAlign w:val="center"/>
        </w:tcPr>
        <w:p w:rsidR="000F493E" w:rsidRPr="008A510F" w:rsidRDefault="000F493E" w:rsidP="00AC7C96">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548" w:type="dxa"/>
          <w:shd w:val="clear" w:color="auto" w:fill="auto"/>
          <w:vAlign w:val="center"/>
        </w:tcPr>
        <w:p w:rsidR="000F493E" w:rsidRPr="008A510F" w:rsidRDefault="000F493E" w:rsidP="00AC7C96">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2064</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8 y </w:t>
          </w:r>
          <w:r w:rsidRPr="005A5E02">
            <w:rPr>
              <w:rFonts w:ascii="Palatino Linotype" w:hAnsi="Palatino Linotype"/>
              <w:b/>
              <w:sz w:val="22"/>
              <w:szCs w:val="22"/>
              <w:lang w:val="es-ES_tradnl"/>
            </w:rPr>
            <w:t>0</w:t>
          </w:r>
          <w:r>
            <w:rPr>
              <w:rFonts w:ascii="Palatino Linotype" w:hAnsi="Palatino Linotype"/>
              <w:b/>
              <w:sz w:val="22"/>
              <w:szCs w:val="22"/>
              <w:lang w:val="es-ES_tradnl"/>
            </w:rPr>
            <w:t>2065</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p>
      </w:tc>
    </w:tr>
    <w:tr w:rsidR="000F493E" w:rsidRPr="008A510F" w:rsidTr="00197289">
      <w:trPr>
        <w:trHeight w:val="228"/>
      </w:trPr>
      <w:tc>
        <w:tcPr>
          <w:tcW w:w="2552" w:type="dxa"/>
          <w:shd w:val="clear" w:color="auto" w:fill="auto"/>
          <w:vAlign w:val="center"/>
        </w:tcPr>
        <w:p w:rsidR="000F493E" w:rsidRPr="008A510F" w:rsidRDefault="000F493E" w:rsidP="00AC7C96">
          <w:pPr>
            <w:rPr>
              <w:rFonts w:ascii="Palatino Linotype" w:hAnsi="Palatino Linotype"/>
              <w:b/>
              <w:sz w:val="22"/>
              <w:szCs w:val="22"/>
              <w:lang w:val="es-ES_tradnl"/>
            </w:rPr>
          </w:pPr>
          <w:r w:rsidRPr="008A510F">
            <w:rPr>
              <w:rFonts w:ascii="Palatino Linotype" w:hAnsi="Palatino Linotype"/>
              <w:b/>
              <w:sz w:val="22"/>
              <w:szCs w:val="22"/>
              <w:lang w:val="es-ES_tradnl"/>
            </w:rPr>
            <w:t xml:space="preserve">Sujeto </w:t>
          </w:r>
          <w:r>
            <w:rPr>
              <w:rFonts w:ascii="Palatino Linotype" w:hAnsi="Palatino Linotype"/>
              <w:b/>
              <w:sz w:val="22"/>
              <w:szCs w:val="22"/>
              <w:lang w:val="es-ES_tradnl"/>
            </w:rPr>
            <w:t>O</w:t>
          </w:r>
          <w:r w:rsidRPr="008A510F">
            <w:rPr>
              <w:rFonts w:ascii="Palatino Linotype" w:hAnsi="Palatino Linotype"/>
              <w:b/>
              <w:sz w:val="22"/>
              <w:szCs w:val="22"/>
              <w:lang w:val="es-ES_tradnl"/>
            </w:rPr>
            <w:t>bligado:</w:t>
          </w:r>
        </w:p>
      </w:tc>
      <w:tc>
        <w:tcPr>
          <w:tcW w:w="3548" w:type="dxa"/>
          <w:shd w:val="clear" w:color="auto" w:fill="auto"/>
          <w:vAlign w:val="center"/>
        </w:tcPr>
        <w:p w:rsidR="000F493E" w:rsidRPr="008A510F" w:rsidRDefault="000F493E" w:rsidP="00AC7C96">
          <w:pPr>
            <w:rPr>
              <w:rFonts w:ascii="Palatino Linotype" w:hAnsi="Palatino Linotype"/>
              <w:b/>
              <w:sz w:val="22"/>
              <w:szCs w:val="22"/>
              <w:lang w:val="es-ES_tradnl"/>
            </w:rPr>
          </w:pPr>
          <w:r w:rsidRPr="00ED188E">
            <w:rPr>
              <w:rFonts w:ascii="Palatino Linotype" w:hAnsi="Palatino Linotype"/>
              <w:b/>
              <w:sz w:val="22"/>
              <w:szCs w:val="22"/>
              <w:lang w:val="es-ES_tradnl"/>
            </w:rPr>
            <w:t>Universidad Politécnica del Valle de Toluca</w:t>
          </w:r>
        </w:p>
      </w:tc>
    </w:tr>
    <w:tr w:rsidR="000F493E" w:rsidRPr="008A510F" w:rsidTr="00C3285C">
      <w:trPr>
        <w:trHeight w:val="398"/>
      </w:trPr>
      <w:tc>
        <w:tcPr>
          <w:tcW w:w="2552" w:type="dxa"/>
          <w:shd w:val="clear" w:color="auto" w:fill="auto"/>
          <w:vAlign w:val="center"/>
        </w:tcPr>
        <w:p w:rsidR="000F493E" w:rsidRPr="008A510F" w:rsidRDefault="000F493E" w:rsidP="00AC7C96">
          <w:pPr>
            <w:rPr>
              <w:rFonts w:ascii="Palatino Linotype" w:hAnsi="Palatino Linotype"/>
              <w:b/>
              <w:sz w:val="22"/>
              <w:szCs w:val="22"/>
              <w:lang w:val="es-ES_tradnl"/>
            </w:rPr>
          </w:pPr>
          <w:r>
            <w:rPr>
              <w:rFonts w:ascii="Palatino Linotype" w:hAnsi="Palatino Linotype"/>
              <w:b/>
              <w:sz w:val="22"/>
              <w:szCs w:val="22"/>
              <w:lang w:val="es-ES_tradnl"/>
            </w:rPr>
            <w:t>Comisionado</w:t>
          </w:r>
          <w:r w:rsidRPr="008A510F">
            <w:rPr>
              <w:rFonts w:ascii="Palatino Linotype" w:hAnsi="Palatino Linotype"/>
              <w:b/>
              <w:sz w:val="22"/>
              <w:szCs w:val="22"/>
              <w:lang w:val="es-ES_tradnl"/>
            </w:rPr>
            <w:t xml:space="preserve"> ponente:</w:t>
          </w:r>
        </w:p>
      </w:tc>
      <w:tc>
        <w:tcPr>
          <w:tcW w:w="3548" w:type="dxa"/>
          <w:shd w:val="clear" w:color="auto" w:fill="auto"/>
          <w:vAlign w:val="center"/>
        </w:tcPr>
        <w:p w:rsidR="000F493E" w:rsidRPr="008A510F" w:rsidRDefault="000F493E" w:rsidP="00AC7C96">
          <w:pPr>
            <w:ind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r w:rsidR="000F493E" w:rsidRPr="008A510F" w:rsidTr="00197289">
      <w:tc>
        <w:tcPr>
          <w:tcW w:w="2552" w:type="dxa"/>
          <w:shd w:val="clear" w:color="auto" w:fill="auto"/>
          <w:vAlign w:val="center"/>
        </w:tcPr>
        <w:p w:rsidR="000F493E" w:rsidRPr="008A510F" w:rsidRDefault="000F493E" w:rsidP="00D63FB4">
          <w:pPr>
            <w:rPr>
              <w:rFonts w:ascii="Palatino Linotype" w:hAnsi="Palatino Linotype"/>
              <w:b/>
              <w:sz w:val="22"/>
              <w:szCs w:val="22"/>
              <w:lang w:val="es-ES_tradnl"/>
            </w:rPr>
          </w:pPr>
        </w:p>
      </w:tc>
      <w:tc>
        <w:tcPr>
          <w:tcW w:w="3548" w:type="dxa"/>
          <w:shd w:val="clear" w:color="auto" w:fill="auto"/>
          <w:vAlign w:val="center"/>
        </w:tcPr>
        <w:p w:rsidR="000F493E" w:rsidRPr="008A510F" w:rsidRDefault="000F493E" w:rsidP="00D63FB4">
          <w:pPr>
            <w:ind w:right="-533"/>
            <w:rPr>
              <w:rFonts w:ascii="Palatino Linotype" w:hAnsi="Palatino Linotype"/>
              <w:b/>
              <w:sz w:val="22"/>
              <w:szCs w:val="22"/>
              <w:lang w:val="es-ES_tradnl"/>
            </w:rPr>
          </w:pPr>
        </w:p>
      </w:tc>
    </w:tr>
  </w:tbl>
  <w:p w:rsidR="000F493E" w:rsidRDefault="000F493E"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109" w:type="dxa"/>
      <w:tblInd w:w="3956" w:type="dxa"/>
      <w:tblLayout w:type="fixed"/>
      <w:tblLook w:val="04A0" w:firstRow="1" w:lastRow="0" w:firstColumn="1" w:lastColumn="0" w:noHBand="0" w:noVBand="1"/>
    </w:tblPr>
    <w:tblGrid>
      <w:gridCol w:w="2565"/>
      <w:gridCol w:w="3544"/>
    </w:tblGrid>
    <w:tr w:rsidR="000F493E" w:rsidRPr="005A5E02" w:rsidTr="0077128B">
      <w:tc>
        <w:tcPr>
          <w:tcW w:w="2565" w:type="dxa"/>
          <w:shd w:val="clear" w:color="auto" w:fill="auto"/>
          <w:vAlign w:val="center"/>
        </w:tcPr>
        <w:p w:rsidR="000F493E" w:rsidRPr="005A5E02" w:rsidRDefault="000F493E" w:rsidP="00AC7C96">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544" w:type="dxa"/>
          <w:shd w:val="clear" w:color="auto" w:fill="auto"/>
          <w:vAlign w:val="center"/>
        </w:tcPr>
        <w:p w:rsidR="000F493E" w:rsidRPr="005A5E02" w:rsidRDefault="000F493E" w:rsidP="00AC7C96">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2064</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8 y </w:t>
          </w:r>
          <w:r w:rsidRPr="005A5E02">
            <w:rPr>
              <w:rFonts w:ascii="Palatino Linotype" w:hAnsi="Palatino Linotype"/>
              <w:b/>
              <w:sz w:val="22"/>
              <w:szCs w:val="22"/>
              <w:lang w:val="es-ES_tradnl"/>
            </w:rPr>
            <w:t>0</w:t>
          </w:r>
          <w:r>
            <w:rPr>
              <w:rFonts w:ascii="Palatino Linotype" w:hAnsi="Palatino Linotype"/>
              <w:b/>
              <w:sz w:val="22"/>
              <w:szCs w:val="22"/>
              <w:lang w:val="es-ES_tradnl"/>
            </w:rPr>
            <w:t>2065</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p>
      </w:tc>
    </w:tr>
    <w:tr w:rsidR="000F493E" w:rsidRPr="005A5E02" w:rsidTr="0077128B">
      <w:tc>
        <w:tcPr>
          <w:tcW w:w="2565" w:type="dxa"/>
          <w:shd w:val="clear" w:color="auto" w:fill="auto"/>
          <w:vAlign w:val="center"/>
        </w:tcPr>
        <w:p w:rsidR="000F493E" w:rsidRPr="005A5E02" w:rsidRDefault="000F493E" w:rsidP="00AC7C96">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544" w:type="dxa"/>
          <w:shd w:val="clear" w:color="auto" w:fill="auto"/>
          <w:vAlign w:val="center"/>
        </w:tcPr>
        <w:p w:rsidR="000F493E" w:rsidRPr="005A5E02" w:rsidRDefault="004055D0" w:rsidP="00AC7C96">
          <w:pPr>
            <w:rPr>
              <w:rFonts w:ascii="Palatino Linotype" w:hAnsi="Palatino Linotype"/>
              <w:b/>
              <w:sz w:val="22"/>
              <w:szCs w:val="22"/>
              <w:lang w:val="es-ES_tradnl"/>
            </w:rPr>
          </w:pPr>
          <w:r>
            <w:rPr>
              <w:rFonts w:ascii="Palatino Linotype" w:hAnsi="Palatino Linotype"/>
              <w:b/>
              <w:sz w:val="22"/>
              <w:szCs w:val="22"/>
              <w:lang w:val="es-ES_tradnl"/>
            </w:rPr>
            <w:t>Xxxxxx Gxxxxx Xxxxx</w:t>
          </w:r>
        </w:p>
      </w:tc>
    </w:tr>
    <w:tr w:rsidR="000F493E" w:rsidRPr="005A5E02" w:rsidTr="0077128B">
      <w:trPr>
        <w:trHeight w:val="228"/>
      </w:trPr>
      <w:tc>
        <w:tcPr>
          <w:tcW w:w="2565" w:type="dxa"/>
          <w:shd w:val="clear" w:color="auto" w:fill="auto"/>
          <w:vAlign w:val="center"/>
        </w:tcPr>
        <w:p w:rsidR="000F493E" w:rsidRPr="005A5E02" w:rsidRDefault="000F493E" w:rsidP="00AC7C96">
          <w:pPr>
            <w:rPr>
              <w:rFonts w:ascii="Palatino Linotype" w:hAnsi="Palatino Linotype"/>
              <w:b/>
              <w:sz w:val="22"/>
              <w:szCs w:val="22"/>
              <w:lang w:val="es-ES_tradnl"/>
            </w:rPr>
          </w:pPr>
          <w:r>
            <w:rPr>
              <w:rFonts w:ascii="Palatino Linotype" w:hAnsi="Palatino Linotype"/>
              <w:b/>
              <w:sz w:val="22"/>
              <w:szCs w:val="22"/>
              <w:lang w:val="es-ES_tradnl"/>
            </w:rPr>
            <w:t>Sujeto O</w:t>
          </w:r>
          <w:r w:rsidRPr="005A5E02">
            <w:rPr>
              <w:rFonts w:ascii="Palatino Linotype" w:hAnsi="Palatino Linotype"/>
              <w:b/>
              <w:sz w:val="22"/>
              <w:szCs w:val="22"/>
              <w:lang w:val="es-ES_tradnl"/>
            </w:rPr>
            <w:t>bligado:</w:t>
          </w:r>
        </w:p>
      </w:tc>
      <w:tc>
        <w:tcPr>
          <w:tcW w:w="3544" w:type="dxa"/>
          <w:shd w:val="clear" w:color="auto" w:fill="auto"/>
          <w:vAlign w:val="center"/>
        </w:tcPr>
        <w:p w:rsidR="000F493E" w:rsidRPr="005A5E02" w:rsidRDefault="000F493E" w:rsidP="00AC7C96">
          <w:pPr>
            <w:rPr>
              <w:rFonts w:ascii="Palatino Linotype" w:hAnsi="Palatino Linotype"/>
              <w:b/>
              <w:sz w:val="22"/>
              <w:szCs w:val="22"/>
              <w:lang w:val="es-ES_tradnl"/>
            </w:rPr>
          </w:pPr>
          <w:r>
            <w:rPr>
              <w:rFonts w:ascii="Palatino Linotype" w:hAnsi="Palatino Linotype"/>
              <w:b/>
              <w:sz w:val="22"/>
              <w:szCs w:val="22"/>
              <w:lang w:val="es-ES_tradnl"/>
            </w:rPr>
            <w:t xml:space="preserve"> </w:t>
          </w:r>
          <w:r w:rsidRPr="00ED188E">
            <w:rPr>
              <w:rFonts w:ascii="Palatino Linotype" w:hAnsi="Palatino Linotype"/>
              <w:b/>
              <w:sz w:val="22"/>
              <w:szCs w:val="22"/>
              <w:lang w:val="es-ES_tradnl"/>
            </w:rPr>
            <w:t>Universidad Politécnica del Valle de Toluca</w:t>
          </w:r>
        </w:p>
      </w:tc>
    </w:tr>
    <w:tr w:rsidR="000F493E" w:rsidRPr="005A5E02" w:rsidTr="0077128B">
      <w:tc>
        <w:tcPr>
          <w:tcW w:w="2565" w:type="dxa"/>
          <w:shd w:val="clear" w:color="auto" w:fill="auto"/>
          <w:vAlign w:val="center"/>
        </w:tcPr>
        <w:p w:rsidR="000F493E" w:rsidRPr="005A5E02" w:rsidRDefault="000F493E" w:rsidP="00AC7C96">
          <w:pPr>
            <w:rPr>
              <w:rFonts w:ascii="Palatino Linotype" w:hAnsi="Palatino Linotype"/>
              <w:b/>
              <w:sz w:val="22"/>
              <w:szCs w:val="22"/>
              <w:lang w:val="es-ES_tradnl"/>
            </w:rPr>
          </w:pPr>
          <w:r>
            <w:rPr>
              <w:rFonts w:ascii="Palatino Linotype" w:hAnsi="Palatino Linotype"/>
              <w:b/>
              <w:sz w:val="22"/>
              <w:szCs w:val="22"/>
              <w:lang w:val="es-ES_tradnl"/>
            </w:rPr>
            <w:t>Comisionado</w:t>
          </w:r>
          <w:r w:rsidRPr="005A5E02">
            <w:rPr>
              <w:rFonts w:ascii="Palatino Linotype" w:hAnsi="Palatino Linotype"/>
              <w:b/>
              <w:sz w:val="22"/>
              <w:szCs w:val="22"/>
              <w:lang w:val="es-ES_tradnl"/>
            </w:rPr>
            <w:t xml:space="preserve"> ponente:</w:t>
          </w:r>
        </w:p>
      </w:tc>
      <w:tc>
        <w:tcPr>
          <w:tcW w:w="3544" w:type="dxa"/>
          <w:shd w:val="clear" w:color="auto" w:fill="auto"/>
          <w:vAlign w:val="center"/>
        </w:tcPr>
        <w:p w:rsidR="000F493E" w:rsidRPr="005A5E02" w:rsidRDefault="000F493E" w:rsidP="00AC7C96">
          <w:pPr>
            <w:ind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0F493E" w:rsidRDefault="000F49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4E57DDE"/>
    <w:multiLevelType w:val="hybridMultilevel"/>
    <w:tmpl w:val="732E18D8"/>
    <w:lvl w:ilvl="0" w:tplc="10A28E02">
      <w:start w:val="1"/>
      <w:numFmt w:val="lowerLetter"/>
      <w:lvlText w:val="%1)"/>
      <w:lvlJc w:val="left"/>
      <w:pPr>
        <w:ind w:left="1211" w:hanging="360"/>
      </w:pPr>
      <w:rPr>
        <w:rFonts w:hint="default"/>
        <w:b/>
        <w:i/>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05677B94"/>
    <w:multiLevelType w:val="hybridMultilevel"/>
    <w:tmpl w:val="50C03B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7557A57"/>
    <w:multiLevelType w:val="hybridMultilevel"/>
    <w:tmpl w:val="082A8766"/>
    <w:lvl w:ilvl="0" w:tplc="8A6E1FC4">
      <w:start w:val="7"/>
      <w:numFmt w:val="bullet"/>
      <w:lvlText w:val="-"/>
      <w:lvlJc w:val="left"/>
      <w:pPr>
        <w:ind w:left="1353" w:hanging="360"/>
      </w:pPr>
      <w:rPr>
        <w:rFonts w:ascii="Times New Roman" w:eastAsia="Times New Roman" w:hAnsi="Times New Roman" w:cs="Times New Roman" w:hint="default"/>
        <w:b w:val="0"/>
        <w:i w:val="0"/>
        <w:sz w:val="24"/>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4">
    <w:nsid w:val="0F32205E"/>
    <w:multiLevelType w:val="hybridMultilevel"/>
    <w:tmpl w:val="F5545A92"/>
    <w:lvl w:ilvl="0" w:tplc="080A000F">
      <w:start w:val="1"/>
      <w:numFmt w:val="decimal"/>
      <w:lvlText w:val="%1."/>
      <w:lvlJc w:val="left"/>
      <w:pPr>
        <w:ind w:left="1776" w:hanging="360"/>
      </w:pPr>
      <w:rPr>
        <w:rFont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5">
    <w:nsid w:val="11757886"/>
    <w:multiLevelType w:val="hybridMultilevel"/>
    <w:tmpl w:val="E81632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nsid w:val="12AA3091"/>
    <w:multiLevelType w:val="hybridMultilevel"/>
    <w:tmpl w:val="809A392C"/>
    <w:lvl w:ilvl="0" w:tplc="4A3685A4">
      <w:start w:val="1"/>
      <w:numFmt w:val="low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7">
    <w:nsid w:val="192E3B76"/>
    <w:multiLevelType w:val="hybridMultilevel"/>
    <w:tmpl w:val="BFEC6332"/>
    <w:lvl w:ilvl="0" w:tplc="9224D4E4">
      <w:start w:val="1"/>
      <w:numFmt w:val="lowerLetter"/>
      <w:lvlText w:val="%1)"/>
      <w:lvlJc w:val="left"/>
      <w:pPr>
        <w:ind w:left="720" w:hanging="360"/>
      </w:pPr>
      <w:rPr>
        <w:rFonts w:eastAsia="Times New Roman"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E817088"/>
    <w:multiLevelType w:val="hybridMultilevel"/>
    <w:tmpl w:val="C6342FF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1F5249AC"/>
    <w:multiLevelType w:val="hybridMultilevel"/>
    <w:tmpl w:val="6A32677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582238"/>
    <w:multiLevelType w:val="hybridMultilevel"/>
    <w:tmpl w:val="67F8FE1E"/>
    <w:lvl w:ilvl="0" w:tplc="080A0017">
      <w:start w:val="1"/>
      <w:numFmt w:val="lowerLetter"/>
      <w:lvlText w:val="%1)"/>
      <w:lvlJc w:val="left"/>
      <w:pPr>
        <w:ind w:left="720" w:hanging="360"/>
      </w:pPr>
      <w:rPr>
        <w:rFonts w:eastAsia="Times New Roman" w:cs="Times New Roman"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646650"/>
    <w:multiLevelType w:val="hybridMultilevel"/>
    <w:tmpl w:val="732E18D8"/>
    <w:lvl w:ilvl="0" w:tplc="10A28E02">
      <w:start w:val="1"/>
      <w:numFmt w:val="lowerLetter"/>
      <w:lvlText w:val="%1)"/>
      <w:lvlJc w:val="left"/>
      <w:pPr>
        <w:ind w:left="1211" w:hanging="360"/>
      </w:pPr>
      <w:rPr>
        <w:rFonts w:hint="default"/>
        <w:b/>
        <w:i/>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nsid w:val="24AD36FD"/>
    <w:multiLevelType w:val="hybridMultilevel"/>
    <w:tmpl w:val="732E18D8"/>
    <w:lvl w:ilvl="0" w:tplc="10A28E02">
      <w:start w:val="1"/>
      <w:numFmt w:val="lowerLetter"/>
      <w:lvlText w:val="%1)"/>
      <w:lvlJc w:val="left"/>
      <w:pPr>
        <w:ind w:left="1211" w:hanging="360"/>
      </w:pPr>
      <w:rPr>
        <w:rFonts w:hint="default"/>
        <w:b/>
        <w:i/>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nsid w:val="27884A69"/>
    <w:multiLevelType w:val="hybridMultilevel"/>
    <w:tmpl w:val="DAF20024"/>
    <w:lvl w:ilvl="0" w:tplc="9EE0893A">
      <w:start w:val="3"/>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8D2CAB"/>
    <w:multiLevelType w:val="hybridMultilevel"/>
    <w:tmpl w:val="B3F67024"/>
    <w:lvl w:ilvl="0" w:tplc="A1D63026">
      <w:start w:val="1"/>
      <w:numFmt w:val="lowerRoman"/>
      <w:lvlText w:val="%1)"/>
      <w:lvlJc w:val="left"/>
      <w:pPr>
        <w:ind w:left="720" w:hanging="360"/>
      </w:pPr>
      <w:rPr>
        <w:rFonts w:ascii="Palatino Linotype" w:eastAsia="Times New Roman" w:hAnsi="Palatino Linotype" w:cs="Times New Roman"/>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B1E4FC4"/>
    <w:multiLevelType w:val="hybridMultilevel"/>
    <w:tmpl w:val="3B4422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D5D0822"/>
    <w:multiLevelType w:val="hybridMultilevel"/>
    <w:tmpl w:val="D37823CA"/>
    <w:lvl w:ilvl="0" w:tplc="ABDA6E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235EA1"/>
    <w:multiLevelType w:val="hybridMultilevel"/>
    <w:tmpl w:val="1130D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532720F"/>
    <w:multiLevelType w:val="hybridMultilevel"/>
    <w:tmpl w:val="3D3C9A74"/>
    <w:lvl w:ilvl="0" w:tplc="2AA44D34">
      <w:start w:val="3"/>
      <w:numFmt w:val="upperRoman"/>
      <w:lvlText w:val="%1."/>
      <w:lvlJc w:val="left"/>
      <w:pPr>
        <w:ind w:left="1440" w:hanging="72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35B823F8"/>
    <w:multiLevelType w:val="hybridMultilevel"/>
    <w:tmpl w:val="33222B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5DF7799"/>
    <w:multiLevelType w:val="hybridMultilevel"/>
    <w:tmpl w:val="9C2CD14C"/>
    <w:lvl w:ilvl="0" w:tplc="58B0C002">
      <w:start w:val="1"/>
      <w:numFmt w:val="upperLetter"/>
      <w:lvlText w:val="%1)"/>
      <w:lvlJc w:val="left"/>
      <w:pPr>
        <w:ind w:left="720" w:hanging="360"/>
      </w:pPr>
      <w:rPr>
        <w:rFonts w:eastAsia="Times New Roman"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B96233A"/>
    <w:multiLevelType w:val="hybridMultilevel"/>
    <w:tmpl w:val="AA10D8DA"/>
    <w:lvl w:ilvl="0" w:tplc="85DA6AAC">
      <w:start w:val="1"/>
      <w:numFmt w:val="lowerLetter"/>
      <w:lvlText w:val="%1)"/>
      <w:lvlJc w:val="left"/>
      <w:pPr>
        <w:ind w:left="1413" w:hanging="360"/>
      </w:pPr>
      <w:rPr>
        <w:rFonts w:eastAsia="Arial Unicode MS" w:cs="Arial" w:hint="default"/>
        <w:sz w:val="24"/>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22">
    <w:nsid w:val="3C37567D"/>
    <w:multiLevelType w:val="hybridMultilevel"/>
    <w:tmpl w:val="8E165366"/>
    <w:lvl w:ilvl="0" w:tplc="C8CCB93A">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nsid w:val="3E674332"/>
    <w:multiLevelType w:val="hybridMultilevel"/>
    <w:tmpl w:val="36389142"/>
    <w:lvl w:ilvl="0" w:tplc="080A0001">
      <w:start w:val="1"/>
      <w:numFmt w:val="bullet"/>
      <w:lvlText w:val=""/>
      <w:lvlJc w:val="left"/>
      <w:pPr>
        <w:ind w:left="1635" w:hanging="360"/>
      </w:pPr>
      <w:rPr>
        <w:rFonts w:ascii="Symbol" w:hAnsi="Symbol" w:hint="default"/>
      </w:rPr>
    </w:lvl>
    <w:lvl w:ilvl="1" w:tplc="080A0003" w:tentative="1">
      <w:start w:val="1"/>
      <w:numFmt w:val="bullet"/>
      <w:lvlText w:val="o"/>
      <w:lvlJc w:val="left"/>
      <w:pPr>
        <w:ind w:left="2355" w:hanging="360"/>
      </w:pPr>
      <w:rPr>
        <w:rFonts w:ascii="Courier New" w:hAnsi="Courier New" w:cs="Courier New" w:hint="default"/>
      </w:rPr>
    </w:lvl>
    <w:lvl w:ilvl="2" w:tplc="080A0005" w:tentative="1">
      <w:start w:val="1"/>
      <w:numFmt w:val="bullet"/>
      <w:lvlText w:val=""/>
      <w:lvlJc w:val="left"/>
      <w:pPr>
        <w:ind w:left="3075" w:hanging="360"/>
      </w:pPr>
      <w:rPr>
        <w:rFonts w:ascii="Wingdings" w:hAnsi="Wingdings" w:hint="default"/>
      </w:rPr>
    </w:lvl>
    <w:lvl w:ilvl="3" w:tplc="080A0001" w:tentative="1">
      <w:start w:val="1"/>
      <w:numFmt w:val="bullet"/>
      <w:lvlText w:val=""/>
      <w:lvlJc w:val="left"/>
      <w:pPr>
        <w:ind w:left="3795" w:hanging="360"/>
      </w:pPr>
      <w:rPr>
        <w:rFonts w:ascii="Symbol" w:hAnsi="Symbol" w:hint="default"/>
      </w:rPr>
    </w:lvl>
    <w:lvl w:ilvl="4" w:tplc="080A0003" w:tentative="1">
      <w:start w:val="1"/>
      <w:numFmt w:val="bullet"/>
      <w:lvlText w:val="o"/>
      <w:lvlJc w:val="left"/>
      <w:pPr>
        <w:ind w:left="4515" w:hanging="360"/>
      </w:pPr>
      <w:rPr>
        <w:rFonts w:ascii="Courier New" w:hAnsi="Courier New" w:cs="Courier New" w:hint="default"/>
      </w:rPr>
    </w:lvl>
    <w:lvl w:ilvl="5" w:tplc="080A0005" w:tentative="1">
      <w:start w:val="1"/>
      <w:numFmt w:val="bullet"/>
      <w:lvlText w:val=""/>
      <w:lvlJc w:val="left"/>
      <w:pPr>
        <w:ind w:left="5235" w:hanging="360"/>
      </w:pPr>
      <w:rPr>
        <w:rFonts w:ascii="Wingdings" w:hAnsi="Wingdings" w:hint="default"/>
      </w:rPr>
    </w:lvl>
    <w:lvl w:ilvl="6" w:tplc="080A0001" w:tentative="1">
      <w:start w:val="1"/>
      <w:numFmt w:val="bullet"/>
      <w:lvlText w:val=""/>
      <w:lvlJc w:val="left"/>
      <w:pPr>
        <w:ind w:left="5955" w:hanging="360"/>
      </w:pPr>
      <w:rPr>
        <w:rFonts w:ascii="Symbol" w:hAnsi="Symbol" w:hint="default"/>
      </w:rPr>
    </w:lvl>
    <w:lvl w:ilvl="7" w:tplc="080A0003" w:tentative="1">
      <w:start w:val="1"/>
      <w:numFmt w:val="bullet"/>
      <w:lvlText w:val="o"/>
      <w:lvlJc w:val="left"/>
      <w:pPr>
        <w:ind w:left="6675" w:hanging="360"/>
      </w:pPr>
      <w:rPr>
        <w:rFonts w:ascii="Courier New" w:hAnsi="Courier New" w:cs="Courier New" w:hint="default"/>
      </w:rPr>
    </w:lvl>
    <w:lvl w:ilvl="8" w:tplc="080A0005" w:tentative="1">
      <w:start w:val="1"/>
      <w:numFmt w:val="bullet"/>
      <w:lvlText w:val=""/>
      <w:lvlJc w:val="left"/>
      <w:pPr>
        <w:ind w:left="7395" w:hanging="360"/>
      </w:pPr>
      <w:rPr>
        <w:rFonts w:ascii="Wingdings" w:hAnsi="Wingdings" w:hint="default"/>
      </w:rPr>
    </w:lvl>
  </w:abstractNum>
  <w:abstractNum w:abstractNumId="24">
    <w:nsid w:val="40C7637B"/>
    <w:multiLevelType w:val="hybridMultilevel"/>
    <w:tmpl w:val="2228BA60"/>
    <w:lvl w:ilvl="0" w:tplc="E5C2D3BA">
      <w:start w:val="1"/>
      <w:numFmt w:val="lowerLetter"/>
      <w:lvlText w:val="%1)"/>
      <w:lvlJc w:val="left"/>
      <w:pPr>
        <w:ind w:left="1211" w:hanging="360"/>
      </w:pPr>
      <w:rPr>
        <w:rFonts w:hint="default"/>
        <w:b/>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nsid w:val="414358DD"/>
    <w:multiLevelType w:val="hybridMultilevel"/>
    <w:tmpl w:val="525CF08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8977B87"/>
    <w:multiLevelType w:val="hybridMultilevel"/>
    <w:tmpl w:val="CC1C063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nsid w:val="4EDE6DA6"/>
    <w:multiLevelType w:val="hybridMultilevel"/>
    <w:tmpl w:val="9280C768"/>
    <w:lvl w:ilvl="0" w:tplc="680C26CA">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F0E7161"/>
    <w:multiLevelType w:val="hybridMultilevel"/>
    <w:tmpl w:val="B5D0765E"/>
    <w:lvl w:ilvl="0" w:tplc="F6325DE2">
      <w:start w:val="1"/>
      <w:numFmt w:val="lowerRoman"/>
      <w:lvlText w:val="(%1)"/>
      <w:lvlJc w:val="left"/>
      <w:pPr>
        <w:ind w:left="1080" w:hanging="720"/>
      </w:pPr>
      <w:rPr>
        <w:rFonts w:hint="default"/>
      </w:rPr>
    </w:lvl>
    <w:lvl w:ilvl="1" w:tplc="080A0019">
      <w:start w:val="1"/>
      <w:numFmt w:val="lowerLetter"/>
      <w:lvlText w:val="%2."/>
      <w:lvlJc w:val="left"/>
      <w:pPr>
        <w:ind w:left="1440" w:hanging="360"/>
      </w:pPr>
    </w:lvl>
    <w:lvl w:ilvl="2" w:tplc="92C40E60">
      <w:start w:val="1"/>
      <w:numFmt w:val="upperRoman"/>
      <w:lvlText w:val="%3."/>
      <w:lvlJc w:val="left"/>
      <w:pPr>
        <w:ind w:left="2700" w:hanging="720"/>
      </w:pPr>
      <w:rPr>
        <w:rFonts w:hint="default"/>
        <w:b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1124B95"/>
    <w:multiLevelType w:val="hybridMultilevel"/>
    <w:tmpl w:val="9D647C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1B704BA"/>
    <w:multiLevelType w:val="hybridMultilevel"/>
    <w:tmpl w:val="A6B28648"/>
    <w:lvl w:ilvl="0" w:tplc="429A935C">
      <w:start w:val="1"/>
      <w:numFmt w:val="decimal"/>
      <w:lvlText w:val="%1)"/>
      <w:lvlJc w:val="left"/>
      <w:pPr>
        <w:ind w:left="720" w:hanging="360"/>
      </w:pPr>
      <w:rPr>
        <w:rFonts w:hint="default"/>
        <w:b/>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33A7FE9"/>
    <w:multiLevelType w:val="hybridMultilevel"/>
    <w:tmpl w:val="B3F67024"/>
    <w:lvl w:ilvl="0" w:tplc="A1D63026">
      <w:start w:val="1"/>
      <w:numFmt w:val="lowerRoman"/>
      <w:lvlText w:val="%1)"/>
      <w:lvlJc w:val="left"/>
      <w:pPr>
        <w:ind w:left="720" w:hanging="360"/>
      </w:pPr>
      <w:rPr>
        <w:rFonts w:ascii="Palatino Linotype" w:eastAsia="Times New Roman" w:hAnsi="Palatino Linotype" w:cs="Times New Roman"/>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38659FC"/>
    <w:multiLevelType w:val="hybridMultilevel"/>
    <w:tmpl w:val="71AEC220"/>
    <w:lvl w:ilvl="0" w:tplc="C7325782">
      <w:start w:val="2"/>
      <w:numFmt w:val="bullet"/>
      <w:lvlText w:val="-"/>
      <w:lvlJc w:val="left"/>
      <w:pPr>
        <w:ind w:left="360" w:hanging="360"/>
      </w:pPr>
      <w:rPr>
        <w:rFonts w:ascii="Palatino Linotype" w:eastAsia="Times New Roman" w:hAnsi="Palatino Linotype"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nsid w:val="672E22C8"/>
    <w:multiLevelType w:val="hybridMultilevel"/>
    <w:tmpl w:val="58D44C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80379F2"/>
    <w:multiLevelType w:val="hybridMultilevel"/>
    <w:tmpl w:val="BFEC6332"/>
    <w:lvl w:ilvl="0" w:tplc="9224D4E4">
      <w:start w:val="1"/>
      <w:numFmt w:val="lowerLetter"/>
      <w:lvlText w:val="%1)"/>
      <w:lvlJc w:val="left"/>
      <w:pPr>
        <w:ind w:left="720" w:hanging="360"/>
      </w:pPr>
      <w:rPr>
        <w:rFonts w:eastAsia="Times New Roman"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A0C2718"/>
    <w:multiLevelType w:val="hybridMultilevel"/>
    <w:tmpl w:val="1F764BDE"/>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6">
    <w:nsid w:val="6A3716F7"/>
    <w:multiLevelType w:val="hybridMultilevel"/>
    <w:tmpl w:val="62BC4E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2102EC5"/>
    <w:multiLevelType w:val="hybridMultilevel"/>
    <w:tmpl w:val="7D604D3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nsid w:val="7AA25FF5"/>
    <w:multiLevelType w:val="hybridMultilevel"/>
    <w:tmpl w:val="225A37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4"/>
  </w:num>
  <w:num w:numId="3">
    <w:abstractNumId w:val="9"/>
  </w:num>
  <w:num w:numId="4">
    <w:abstractNumId w:val="36"/>
  </w:num>
  <w:num w:numId="5">
    <w:abstractNumId w:val="25"/>
  </w:num>
  <w:num w:numId="6">
    <w:abstractNumId w:val="37"/>
  </w:num>
  <w:num w:numId="7">
    <w:abstractNumId w:val="17"/>
  </w:num>
  <w:num w:numId="8">
    <w:abstractNumId w:val="35"/>
  </w:num>
  <w:num w:numId="9">
    <w:abstractNumId w:val="27"/>
  </w:num>
  <w:num w:numId="10">
    <w:abstractNumId w:val="23"/>
  </w:num>
  <w:num w:numId="11">
    <w:abstractNumId w:val="5"/>
  </w:num>
  <w:num w:numId="12">
    <w:abstractNumId w:val="1"/>
  </w:num>
  <w:num w:numId="13">
    <w:abstractNumId w:val="12"/>
  </w:num>
  <w:num w:numId="14">
    <w:abstractNumId w:val="11"/>
  </w:num>
  <w:num w:numId="15">
    <w:abstractNumId w:val="24"/>
  </w:num>
  <w:num w:numId="16">
    <w:abstractNumId w:val="32"/>
  </w:num>
  <w:num w:numId="17">
    <w:abstractNumId w:val="22"/>
  </w:num>
  <w:num w:numId="18">
    <w:abstractNumId w:val="6"/>
  </w:num>
  <w:num w:numId="19">
    <w:abstractNumId w:val="28"/>
  </w:num>
  <w:num w:numId="20">
    <w:abstractNumId w:val="19"/>
  </w:num>
  <w:num w:numId="21">
    <w:abstractNumId w:val="20"/>
  </w:num>
  <w:num w:numId="22">
    <w:abstractNumId w:val="14"/>
  </w:num>
  <w:num w:numId="23">
    <w:abstractNumId w:val="8"/>
  </w:num>
  <w:num w:numId="24">
    <w:abstractNumId w:val="16"/>
  </w:num>
  <w:num w:numId="25">
    <w:abstractNumId w:val="33"/>
  </w:num>
  <w:num w:numId="26">
    <w:abstractNumId w:val="13"/>
  </w:num>
  <w:num w:numId="27">
    <w:abstractNumId w:val="7"/>
  </w:num>
  <w:num w:numId="28">
    <w:abstractNumId w:val="34"/>
  </w:num>
  <w:num w:numId="29">
    <w:abstractNumId w:val="15"/>
  </w:num>
  <w:num w:numId="30">
    <w:abstractNumId w:val="26"/>
  </w:num>
  <w:num w:numId="31">
    <w:abstractNumId w:val="30"/>
  </w:num>
  <w:num w:numId="32">
    <w:abstractNumId w:val="0"/>
  </w:num>
  <w:num w:numId="33">
    <w:abstractNumId w:val="10"/>
  </w:num>
  <w:num w:numId="34">
    <w:abstractNumId w:val="38"/>
  </w:num>
  <w:num w:numId="35">
    <w:abstractNumId w:val="31"/>
  </w:num>
  <w:num w:numId="36">
    <w:abstractNumId w:val="21"/>
  </w:num>
  <w:num w:numId="37">
    <w:abstractNumId w:val="29"/>
  </w:num>
  <w:num w:numId="38">
    <w:abstractNumId w:val="2"/>
  </w:num>
  <w:num w:numId="3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70"/>
    <w:rsid w:val="000023A2"/>
    <w:rsid w:val="000024E9"/>
    <w:rsid w:val="00003D5C"/>
    <w:rsid w:val="00003E0A"/>
    <w:rsid w:val="00006368"/>
    <w:rsid w:val="00013764"/>
    <w:rsid w:val="000138DF"/>
    <w:rsid w:val="00014ED9"/>
    <w:rsid w:val="000156F3"/>
    <w:rsid w:val="00017788"/>
    <w:rsid w:val="00021550"/>
    <w:rsid w:val="00021A61"/>
    <w:rsid w:val="000275DE"/>
    <w:rsid w:val="000320FA"/>
    <w:rsid w:val="000324B5"/>
    <w:rsid w:val="0003304E"/>
    <w:rsid w:val="000340A2"/>
    <w:rsid w:val="0003489A"/>
    <w:rsid w:val="00034DB7"/>
    <w:rsid w:val="00036CE2"/>
    <w:rsid w:val="00045691"/>
    <w:rsid w:val="00045A32"/>
    <w:rsid w:val="00045CB9"/>
    <w:rsid w:val="00046820"/>
    <w:rsid w:val="000470FE"/>
    <w:rsid w:val="00052B24"/>
    <w:rsid w:val="00056863"/>
    <w:rsid w:val="0005735C"/>
    <w:rsid w:val="00062AE3"/>
    <w:rsid w:val="00063951"/>
    <w:rsid w:val="000650FA"/>
    <w:rsid w:val="00065E83"/>
    <w:rsid w:val="00067C9E"/>
    <w:rsid w:val="00067CDC"/>
    <w:rsid w:val="00071019"/>
    <w:rsid w:val="000746A2"/>
    <w:rsid w:val="000757E5"/>
    <w:rsid w:val="000767CC"/>
    <w:rsid w:val="00077010"/>
    <w:rsid w:val="0008251F"/>
    <w:rsid w:val="0008491C"/>
    <w:rsid w:val="0008542A"/>
    <w:rsid w:val="0008555C"/>
    <w:rsid w:val="00087A25"/>
    <w:rsid w:val="00090017"/>
    <w:rsid w:val="000907DB"/>
    <w:rsid w:val="0009104A"/>
    <w:rsid w:val="00093366"/>
    <w:rsid w:val="00094F18"/>
    <w:rsid w:val="00097F49"/>
    <w:rsid w:val="000A006E"/>
    <w:rsid w:val="000A02C3"/>
    <w:rsid w:val="000A1631"/>
    <w:rsid w:val="000A21F1"/>
    <w:rsid w:val="000A25C0"/>
    <w:rsid w:val="000A25CD"/>
    <w:rsid w:val="000A3BA5"/>
    <w:rsid w:val="000A4C47"/>
    <w:rsid w:val="000B014E"/>
    <w:rsid w:val="000B2E7C"/>
    <w:rsid w:val="000B3FEF"/>
    <w:rsid w:val="000B3FFD"/>
    <w:rsid w:val="000B5C10"/>
    <w:rsid w:val="000B6A33"/>
    <w:rsid w:val="000C3206"/>
    <w:rsid w:val="000C427E"/>
    <w:rsid w:val="000C4453"/>
    <w:rsid w:val="000C494D"/>
    <w:rsid w:val="000C5E9E"/>
    <w:rsid w:val="000C6376"/>
    <w:rsid w:val="000D1032"/>
    <w:rsid w:val="000D132A"/>
    <w:rsid w:val="000D2D89"/>
    <w:rsid w:val="000D447A"/>
    <w:rsid w:val="000D4880"/>
    <w:rsid w:val="000D6A19"/>
    <w:rsid w:val="000D7889"/>
    <w:rsid w:val="000D78B2"/>
    <w:rsid w:val="000E1AFF"/>
    <w:rsid w:val="000E6261"/>
    <w:rsid w:val="000E7A43"/>
    <w:rsid w:val="000F1337"/>
    <w:rsid w:val="000F1EC3"/>
    <w:rsid w:val="000F2DAE"/>
    <w:rsid w:val="000F3B3D"/>
    <w:rsid w:val="000F493E"/>
    <w:rsid w:val="000F4C0D"/>
    <w:rsid w:val="000F5ED7"/>
    <w:rsid w:val="0010143D"/>
    <w:rsid w:val="00102C24"/>
    <w:rsid w:val="00106C8B"/>
    <w:rsid w:val="00110A11"/>
    <w:rsid w:val="00112198"/>
    <w:rsid w:val="00115524"/>
    <w:rsid w:val="00116D6C"/>
    <w:rsid w:val="0011728E"/>
    <w:rsid w:val="00117C36"/>
    <w:rsid w:val="00121B9D"/>
    <w:rsid w:val="00122E72"/>
    <w:rsid w:val="00123100"/>
    <w:rsid w:val="001243EE"/>
    <w:rsid w:val="00125F62"/>
    <w:rsid w:val="00127D2A"/>
    <w:rsid w:val="0013077D"/>
    <w:rsid w:val="0013080A"/>
    <w:rsid w:val="00130D3F"/>
    <w:rsid w:val="00130D66"/>
    <w:rsid w:val="00130E40"/>
    <w:rsid w:val="00131BBF"/>
    <w:rsid w:val="00132191"/>
    <w:rsid w:val="00132A18"/>
    <w:rsid w:val="0013364C"/>
    <w:rsid w:val="0013381E"/>
    <w:rsid w:val="00133981"/>
    <w:rsid w:val="001349B9"/>
    <w:rsid w:val="00136364"/>
    <w:rsid w:val="00141820"/>
    <w:rsid w:val="00143330"/>
    <w:rsid w:val="001433D4"/>
    <w:rsid w:val="00143A94"/>
    <w:rsid w:val="00145EA5"/>
    <w:rsid w:val="001469DE"/>
    <w:rsid w:val="00146D6E"/>
    <w:rsid w:val="0014743B"/>
    <w:rsid w:val="0015085C"/>
    <w:rsid w:val="0015204C"/>
    <w:rsid w:val="00154031"/>
    <w:rsid w:val="00155DEB"/>
    <w:rsid w:val="00156C05"/>
    <w:rsid w:val="00157FA0"/>
    <w:rsid w:val="001601EF"/>
    <w:rsid w:val="00160465"/>
    <w:rsid w:val="00162780"/>
    <w:rsid w:val="00162F2A"/>
    <w:rsid w:val="001643AD"/>
    <w:rsid w:val="0016502C"/>
    <w:rsid w:val="00165479"/>
    <w:rsid w:val="00165991"/>
    <w:rsid w:val="00165FF1"/>
    <w:rsid w:val="00166C0B"/>
    <w:rsid w:val="0017005F"/>
    <w:rsid w:val="00171D63"/>
    <w:rsid w:val="00173064"/>
    <w:rsid w:val="001730B8"/>
    <w:rsid w:val="0017377C"/>
    <w:rsid w:val="00180B8A"/>
    <w:rsid w:val="001819D5"/>
    <w:rsid w:val="001864CD"/>
    <w:rsid w:val="00186E89"/>
    <w:rsid w:val="0019074E"/>
    <w:rsid w:val="0019143C"/>
    <w:rsid w:val="0019394B"/>
    <w:rsid w:val="00195A0C"/>
    <w:rsid w:val="00196177"/>
    <w:rsid w:val="00196DD8"/>
    <w:rsid w:val="00197203"/>
    <w:rsid w:val="00197289"/>
    <w:rsid w:val="001A1080"/>
    <w:rsid w:val="001A13AD"/>
    <w:rsid w:val="001A1E16"/>
    <w:rsid w:val="001A227A"/>
    <w:rsid w:val="001A2582"/>
    <w:rsid w:val="001A2A1D"/>
    <w:rsid w:val="001A584A"/>
    <w:rsid w:val="001A6F14"/>
    <w:rsid w:val="001B0268"/>
    <w:rsid w:val="001B1473"/>
    <w:rsid w:val="001B383C"/>
    <w:rsid w:val="001B475D"/>
    <w:rsid w:val="001B6A73"/>
    <w:rsid w:val="001C08C7"/>
    <w:rsid w:val="001C1E90"/>
    <w:rsid w:val="001C2B87"/>
    <w:rsid w:val="001C3CCB"/>
    <w:rsid w:val="001C3F77"/>
    <w:rsid w:val="001C59BF"/>
    <w:rsid w:val="001C7361"/>
    <w:rsid w:val="001D090F"/>
    <w:rsid w:val="001D30DB"/>
    <w:rsid w:val="001D36DF"/>
    <w:rsid w:val="001D435E"/>
    <w:rsid w:val="001D4D0D"/>
    <w:rsid w:val="001D6555"/>
    <w:rsid w:val="001D7C82"/>
    <w:rsid w:val="001E0CED"/>
    <w:rsid w:val="001E14DD"/>
    <w:rsid w:val="001E169F"/>
    <w:rsid w:val="001E241E"/>
    <w:rsid w:val="001E5368"/>
    <w:rsid w:val="001E719D"/>
    <w:rsid w:val="001F6AA4"/>
    <w:rsid w:val="002038EC"/>
    <w:rsid w:val="00203B09"/>
    <w:rsid w:val="00205FED"/>
    <w:rsid w:val="0020611E"/>
    <w:rsid w:val="0020679A"/>
    <w:rsid w:val="00207C5E"/>
    <w:rsid w:val="0021002A"/>
    <w:rsid w:val="00211BEC"/>
    <w:rsid w:val="00211C40"/>
    <w:rsid w:val="00211C87"/>
    <w:rsid w:val="00211FAC"/>
    <w:rsid w:val="002131A8"/>
    <w:rsid w:val="00215A96"/>
    <w:rsid w:val="00216AB9"/>
    <w:rsid w:val="00217B29"/>
    <w:rsid w:val="00217B68"/>
    <w:rsid w:val="00222557"/>
    <w:rsid w:val="00222854"/>
    <w:rsid w:val="00222A0B"/>
    <w:rsid w:val="00224EDF"/>
    <w:rsid w:val="0022582E"/>
    <w:rsid w:val="002262E3"/>
    <w:rsid w:val="00226B9C"/>
    <w:rsid w:val="002270B9"/>
    <w:rsid w:val="00227BF2"/>
    <w:rsid w:val="0023044C"/>
    <w:rsid w:val="00231FCE"/>
    <w:rsid w:val="00232B8A"/>
    <w:rsid w:val="00233D6F"/>
    <w:rsid w:val="00235392"/>
    <w:rsid w:val="00240982"/>
    <w:rsid w:val="00240E97"/>
    <w:rsid w:val="0024350E"/>
    <w:rsid w:val="002443D1"/>
    <w:rsid w:val="002459F9"/>
    <w:rsid w:val="00246BDF"/>
    <w:rsid w:val="00247A79"/>
    <w:rsid w:val="00247FF9"/>
    <w:rsid w:val="00250541"/>
    <w:rsid w:val="00251520"/>
    <w:rsid w:val="00252ABF"/>
    <w:rsid w:val="0025594A"/>
    <w:rsid w:val="002563A4"/>
    <w:rsid w:val="00256AB8"/>
    <w:rsid w:val="00260989"/>
    <w:rsid w:val="002629B0"/>
    <w:rsid w:val="00262AFA"/>
    <w:rsid w:val="0026507B"/>
    <w:rsid w:val="00266682"/>
    <w:rsid w:val="002675D7"/>
    <w:rsid w:val="002675FE"/>
    <w:rsid w:val="00270686"/>
    <w:rsid w:val="00272197"/>
    <w:rsid w:val="00273F83"/>
    <w:rsid w:val="002758EC"/>
    <w:rsid w:val="00277855"/>
    <w:rsid w:val="00277E52"/>
    <w:rsid w:val="00281BA8"/>
    <w:rsid w:val="002827B1"/>
    <w:rsid w:val="00283459"/>
    <w:rsid w:val="00284FC4"/>
    <w:rsid w:val="00285972"/>
    <w:rsid w:val="00287693"/>
    <w:rsid w:val="0028787C"/>
    <w:rsid w:val="00287F68"/>
    <w:rsid w:val="002902D7"/>
    <w:rsid w:val="0029160B"/>
    <w:rsid w:val="00292004"/>
    <w:rsid w:val="002944C8"/>
    <w:rsid w:val="00294954"/>
    <w:rsid w:val="00294DBA"/>
    <w:rsid w:val="00295E60"/>
    <w:rsid w:val="00297CB5"/>
    <w:rsid w:val="00297D70"/>
    <w:rsid w:val="002A0BB3"/>
    <w:rsid w:val="002A1E59"/>
    <w:rsid w:val="002A258F"/>
    <w:rsid w:val="002A29EA"/>
    <w:rsid w:val="002A3D5F"/>
    <w:rsid w:val="002A6592"/>
    <w:rsid w:val="002A7A97"/>
    <w:rsid w:val="002B0601"/>
    <w:rsid w:val="002B28C8"/>
    <w:rsid w:val="002B3B1C"/>
    <w:rsid w:val="002B3DBF"/>
    <w:rsid w:val="002B412C"/>
    <w:rsid w:val="002B4434"/>
    <w:rsid w:val="002B464A"/>
    <w:rsid w:val="002B47C8"/>
    <w:rsid w:val="002B4864"/>
    <w:rsid w:val="002B5AEF"/>
    <w:rsid w:val="002B71A8"/>
    <w:rsid w:val="002B7C9F"/>
    <w:rsid w:val="002C0B79"/>
    <w:rsid w:val="002C1AC6"/>
    <w:rsid w:val="002C23B8"/>
    <w:rsid w:val="002C368D"/>
    <w:rsid w:val="002C376E"/>
    <w:rsid w:val="002C47DA"/>
    <w:rsid w:val="002C6270"/>
    <w:rsid w:val="002C6D72"/>
    <w:rsid w:val="002C7154"/>
    <w:rsid w:val="002D0581"/>
    <w:rsid w:val="002D14A7"/>
    <w:rsid w:val="002D31FF"/>
    <w:rsid w:val="002D4C8D"/>
    <w:rsid w:val="002D4DE8"/>
    <w:rsid w:val="002D5CE7"/>
    <w:rsid w:val="002D6A2F"/>
    <w:rsid w:val="002D709A"/>
    <w:rsid w:val="002E034D"/>
    <w:rsid w:val="002E25F1"/>
    <w:rsid w:val="002E3C53"/>
    <w:rsid w:val="002F0AA0"/>
    <w:rsid w:val="002F1986"/>
    <w:rsid w:val="002F276B"/>
    <w:rsid w:val="002F2FB5"/>
    <w:rsid w:val="002F40F2"/>
    <w:rsid w:val="002F58C0"/>
    <w:rsid w:val="002F5C6A"/>
    <w:rsid w:val="002F71E7"/>
    <w:rsid w:val="00300065"/>
    <w:rsid w:val="003032F3"/>
    <w:rsid w:val="003039AE"/>
    <w:rsid w:val="003048BE"/>
    <w:rsid w:val="00304957"/>
    <w:rsid w:val="00305BDC"/>
    <w:rsid w:val="00305D55"/>
    <w:rsid w:val="003105ED"/>
    <w:rsid w:val="00310CC0"/>
    <w:rsid w:val="00310D81"/>
    <w:rsid w:val="00311365"/>
    <w:rsid w:val="0031544C"/>
    <w:rsid w:val="00315A5B"/>
    <w:rsid w:val="00315B38"/>
    <w:rsid w:val="00315C03"/>
    <w:rsid w:val="003170F5"/>
    <w:rsid w:val="0031761D"/>
    <w:rsid w:val="00317B50"/>
    <w:rsid w:val="00322887"/>
    <w:rsid w:val="00322B25"/>
    <w:rsid w:val="0032626F"/>
    <w:rsid w:val="0032780A"/>
    <w:rsid w:val="00327E27"/>
    <w:rsid w:val="00331564"/>
    <w:rsid w:val="003317C2"/>
    <w:rsid w:val="0033233E"/>
    <w:rsid w:val="00337E62"/>
    <w:rsid w:val="003414AB"/>
    <w:rsid w:val="00343237"/>
    <w:rsid w:val="003451BB"/>
    <w:rsid w:val="00345760"/>
    <w:rsid w:val="0035107E"/>
    <w:rsid w:val="0035181E"/>
    <w:rsid w:val="003520C8"/>
    <w:rsid w:val="00352920"/>
    <w:rsid w:val="00353C3C"/>
    <w:rsid w:val="0035530D"/>
    <w:rsid w:val="00355C57"/>
    <w:rsid w:val="00355DBD"/>
    <w:rsid w:val="00357F86"/>
    <w:rsid w:val="00361193"/>
    <w:rsid w:val="00363876"/>
    <w:rsid w:val="00366D5B"/>
    <w:rsid w:val="0036750F"/>
    <w:rsid w:val="0037054A"/>
    <w:rsid w:val="00370555"/>
    <w:rsid w:val="003719EB"/>
    <w:rsid w:val="00371A36"/>
    <w:rsid w:val="00371AC7"/>
    <w:rsid w:val="0037201D"/>
    <w:rsid w:val="00373909"/>
    <w:rsid w:val="0037438D"/>
    <w:rsid w:val="00374837"/>
    <w:rsid w:val="00375CA2"/>
    <w:rsid w:val="00385B1D"/>
    <w:rsid w:val="00386329"/>
    <w:rsid w:val="00390C63"/>
    <w:rsid w:val="00396592"/>
    <w:rsid w:val="00396675"/>
    <w:rsid w:val="0039682D"/>
    <w:rsid w:val="00397867"/>
    <w:rsid w:val="003A2FEC"/>
    <w:rsid w:val="003A3E48"/>
    <w:rsid w:val="003A6067"/>
    <w:rsid w:val="003A7242"/>
    <w:rsid w:val="003B08D7"/>
    <w:rsid w:val="003B1BC7"/>
    <w:rsid w:val="003B4531"/>
    <w:rsid w:val="003B4D4C"/>
    <w:rsid w:val="003B6100"/>
    <w:rsid w:val="003B6688"/>
    <w:rsid w:val="003B6C8C"/>
    <w:rsid w:val="003C0209"/>
    <w:rsid w:val="003C1928"/>
    <w:rsid w:val="003C4F94"/>
    <w:rsid w:val="003C645D"/>
    <w:rsid w:val="003C7C62"/>
    <w:rsid w:val="003C7FE6"/>
    <w:rsid w:val="003D1B5F"/>
    <w:rsid w:val="003D2063"/>
    <w:rsid w:val="003D267E"/>
    <w:rsid w:val="003D36E3"/>
    <w:rsid w:val="003D43F1"/>
    <w:rsid w:val="003D7049"/>
    <w:rsid w:val="003E0EF1"/>
    <w:rsid w:val="003E24ED"/>
    <w:rsid w:val="003E2E72"/>
    <w:rsid w:val="003E46E3"/>
    <w:rsid w:val="003E6378"/>
    <w:rsid w:val="003E6C61"/>
    <w:rsid w:val="003F059F"/>
    <w:rsid w:val="003F11BD"/>
    <w:rsid w:val="003F377B"/>
    <w:rsid w:val="003F3C55"/>
    <w:rsid w:val="003F4FB3"/>
    <w:rsid w:val="003F7852"/>
    <w:rsid w:val="0040006B"/>
    <w:rsid w:val="00401A8C"/>
    <w:rsid w:val="0040307B"/>
    <w:rsid w:val="00403978"/>
    <w:rsid w:val="00404A61"/>
    <w:rsid w:val="004055D0"/>
    <w:rsid w:val="00405C94"/>
    <w:rsid w:val="0040626C"/>
    <w:rsid w:val="00407BD5"/>
    <w:rsid w:val="00407F80"/>
    <w:rsid w:val="00410FF8"/>
    <w:rsid w:val="0041128F"/>
    <w:rsid w:val="00411689"/>
    <w:rsid w:val="004135C0"/>
    <w:rsid w:val="00414A95"/>
    <w:rsid w:val="00415562"/>
    <w:rsid w:val="00415B0D"/>
    <w:rsid w:val="00416150"/>
    <w:rsid w:val="00416EE4"/>
    <w:rsid w:val="0042369D"/>
    <w:rsid w:val="00430000"/>
    <w:rsid w:val="004334DA"/>
    <w:rsid w:val="00433FE2"/>
    <w:rsid w:val="0043483D"/>
    <w:rsid w:val="00437B88"/>
    <w:rsid w:val="00437CEB"/>
    <w:rsid w:val="00440086"/>
    <w:rsid w:val="00440FF0"/>
    <w:rsid w:val="00442641"/>
    <w:rsid w:val="00444580"/>
    <w:rsid w:val="0044683C"/>
    <w:rsid w:val="004468C5"/>
    <w:rsid w:val="00447A28"/>
    <w:rsid w:val="00450130"/>
    <w:rsid w:val="0045016A"/>
    <w:rsid w:val="004523EA"/>
    <w:rsid w:val="004525C8"/>
    <w:rsid w:val="00453310"/>
    <w:rsid w:val="00455037"/>
    <w:rsid w:val="00457327"/>
    <w:rsid w:val="004576A8"/>
    <w:rsid w:val="00462DF2"/>
    <w:rsid w:val="00463568"/>
    <w:rsid w:val="00463D5B"/>
    <w:rsid w:val="00464320"/>
    <w:rsid w:val="004645A4"/>
    <w:rsid w:val="00465C54"/>
    <w:rsid w:val="00466395"/>
    <w:rsid w:val="0046771E"/>
    <w:rsid w:val="004700BA"/>
    <w:rsid w:val="004724B8"/>
    <w:rsid w:val="00472F8D"/>
    <w:rsid w:val="0047646D"/>
    <w:rsid w:val="00476F73"/>
    <w:rsid w:val="004773EB"/>
    <w:rsid w:val="00477933"/>
    <w:rsid w:val="0048057F"/>
    <w:rsid w:val="004824C5"/>
    <w:rsid w:val="00482F8C"/>
    <w:rsid w:val="0048586C"/>
    <w:rsid w:val="00485D4A"/>
    <w:rsid w:val="004868AE"/>
    <w:rsid w:val="00490779"/>
    <w:rsid w:val="00492AA2"/>
    <w:rsid w:val="004945CA"/>
    <w:rsid w:val="00495DE8"/>
    <w:rsid w:val="00497D63"/>
    <w:rsid w:val="004A142E"/>
    <w:rsid w:val="004A5DDA"/>
    <w:rsid w:val="004A7194"/>
    <w:rsid w:val="004A7D06"/>
    <w:rsid w:val="004B0DC3"/>
    <w:rsid w:val="004B2045"/>
    <w:rsid w:val="004B7D19"/>
    <w:rsid w:val="004C1798"/>
    <w:rsid w:val="004C18B6"/>
    <w:rsid w:val="004C7C12"/>
    <w:rsid w:val="004D0A26"/>
    <w:rsid w:val="004D2C65"/>
    <w:rsid w:val="004D3024"/>
    <w:rsid w:val="004D64FE"/>
    <w:rsid w:val="004E074C"/>
    <w:rsid w:val="004E142A"/>
    <w:rsid w:val="004E19B4"/>
    <w:rsid w:val="004E2575"/>
    <w:rsid w:val="004E314A"/>
    <w:rsid w:val="004E394E"/>
    <w:rsid w:val="004E4D6C"/>
    <w:rsid w:val="004E5492"/>
    <w:rsid w:val="004F2EB5"/>
    <w:rsid w:val="004F3099"/>
    <w:rsid w:val="004F3E87"/>
    <w:rsid w:val="004F4376"/>
    <w:rsid w:val="004F79B8"/>
    <w:rsid w:val="004F7CA7"/>
    <w:rsid w:val="00501066"/>
    <w:rsid w:val="0050337C"/>
    <w:rsid w:val="00503702"/>
    <w:rsid w:val="00503F2E"/>
    <w:rsid w:val="00504374"/>
    <w:rsid w:val="00505014"/>
    <w:rsid w:val="0050596D"/>
    <w:rsid w:val="00506793"/>
    <w:rsid w:val="00511403"/>
    <w:rsid w:val="0051209E"/>
    <w:rsid w:val="00512B66"/>
    <w:rsid w:val="00514A51"/>
    <w:rsid w:val="005150B2"/>
    <w:rsid w:val="00517FDE"/>
    <w:rsid w:val="00522C2D"/>
    <w:rsid w:val="00523058"/>
    <w:rsid w:val="0052399E"/>
    <w:rsid w:val="005246D0"/>
    <w:rsid w:val="00524D42"/>
    <w:rsid w:val="0052573D"/>
    <w:rsid w:val="00525D0C"/>
    <w:rsid w:val="00525E96"/>
    <w:rsid w:val="00530DCB"/>
    <w:rsid w:val="00531104"/>
    <w:rsid w:val="00531A04"/>
    <w:rsid w:val="005334AD"/>
    <w:rsid w:val="005355D8"/>
    <w:rsid w:val="00535ED7"/>
    <w:rsid w:val="00537002"/>
    <w:rsid w:val="00541BA4"/>
    <w:rsid w:val="005424E8"/>
    <w:rsid w:val="005431C4"/>
    <w:rsid w:val="00543BA2"/>
    <w:rsid w:val="00544893"/>
    <w:rsid w:val="0054686D"/>
    <w:rsid w:val="00550B76"/>
    <w:rsid w:val="005531C9"/>
    <w:rsid w:val="005542F0"/>
    <w:rsid w:val="00554C58"/>
    <w:rsid w:val="005550E2"/>
    <w:rsid w:val="0055715E"/>
    <w:rsid w:val="00557D12"/>
    <w:rsid w:val="0056098C"/>
    <w:rsid w:val="00560E5B"/>
    <w:rsid w:val="00562E3A"/>
    <w:rsid w:val="00563A1A"/>
    <w:rsid w:val="00564B74"/>
    <w:rsid w:val="00566F76"/>
    <w:rsid w:val="00571B66"/>
    <w:rsid w:val="00572020"/>
    <w:rsid w:val="005730D8"/>
    <w:rsid w:val="005731FD"/>
    <w:rsid w:val="0057551D"/>
    <w:rsid w:val="005800EA"/>
    <w:rsid w:val="00580460"/>
    <w:rsid w:val="00580DE9"/>
    <w:rsid w:val="00581E2E"/>
    <w:rsid w:val="005831FD"/>
    <w:rsid w:val="00585497"/>
    <w:rsid w:val="00587760"/>
    <w:rsid w:val="00590311"/>
    <w:rsid w:val="005905C6"/>
    <w:rsid w:val="00590746"/>
    <w:rsid w:val="00595FA8"/>
    <w:rsid w:val="00596BC8"/>
    <w:rsid w:val="005A4C5F"/>
    <w:rsid w:val="005A509B"/>
    <w:rsid w:val="005A5E02"/>
    <w:rsid w:val="005A6865"/>
    <w:rsid w:val="005A6A97"/>
    <w:rsid w:val="005A7132"/>
    <w:rsid w:val="005A76B0"/>
    <w:rsid w:val="005B0799"/>
    <w:rsid w:val="005B0FBA"/>
    <w:rsid w:val="005B12CE"/>
    <w:rsid w:val="005B4945"/>
    <w:rsid w:val="005B5192"/>
    <w:rsid w:val="005B57AE"/>
    <w:rsid w:val="005B5EDF"/>
    <w:rsid w:val="005B6150"/>
    <w:rsid w:val="005B758F"/>
    <w:rsid w:val="005B7FB0"/>
    <w:rsid w:val="005C26B3"/>
    <w:rsid w:val="005C322F"/>
    <w:rsid w:val="005C42B6"/>
    <w:rsid w:val="005C728B"/>
    <w:rsid w:val="005D0F0C"/>
    <w:rsid w:val="005D1916"/>
    <w:rsid w:val="005D2592"/>
    <w:rsid w:val="005D6322"/>
    <w:rsid w:val="005D6671"/>
    <w:rsid w:val="005E2215"/>
    <w:rsid w:val="005E263E"/>
    <w:rsid w:val="005F3D24"/>
    <w:rsid w:val="005F4EF7"/>
    <w:rsid w:val="005F51A7"/>
    <w:rsid w:val="005F5FF1"/>
    <w:rsid w:val="005F625C"/>
    <w:rsid w:val="0060361E"/>
    <w:rsid w:val="00604A3C"/>
    <w:rsid w:val="00604C7B"/>
    <w:rsid w:val="0060665F"/>
    <w:rsid w:val="00613DB1"/>
    <w:rsid w:val="006144A0"/>
    <w:rsid w:val="00614876"/>
    <w:rsid w:val="00616370"/>
    <w:rsid w:val="0061794C"/>
    <w:rsid w:val="00620067"/>
    <w:rsid w:val="006202B3"/>
    <w:rsid w:val="00621743"/>
    <w:rsid w:val="00621E5D"/>
    <w:rsid w:val="00621EEF"/>
    <w:rsid w:val="00622163"/>
    <w:rsid w:val="006224C5"/>
    <w:rsid w:val="00622EB3"/>
    <w:rsid w:val="00626FA3"/>
    <w:rsid w:val="006276CE"/>
    <w:rsid w:val="006311E7"/>
    <w:rsid w:val="00634485"/>
    <w:rsid w:val="00635B6D"/>
    <w:rsid w:val="00635E31"/>
    <w:rsid w:val="00635FCA"/>
    <w:rsid w:val="006372D9"/>
    <w:rsid w:val="00637CC8"/>
    <w:rsid w:val="00640EDE"/>
    <w:rsid w:val="00642920"/>
    <w:rsid w:val="00644A6A"/>
    <w:rsid w:val="00651163"/>
    <w:rsid w:val="006525E1"/>
    <w:rsid w:val="006544C7"/>
    <w:rsid w:val="00656703"/>
    <w:rsid w:val="00656E8D"/>
    <w:rsid w:val="006602BC"/>
    <w:rsid w:val="00663694"/>
    <w:rsid w:val="0066428C"/>
    <w:rsid w:val="00664FE8"/>
    <w:rsid w:val="00665685"/>
    <w:rsid w:val="00665714"/>
    <w:rsid w:val="0067088D"/>
    <w:rsid w:val="006723F7"/>
    <w:rsid w:val="00672917"/>
    <w:rsid w:val="006815E3"/>
    <w:rsid w:val="00681765"/>
    <w:rsid w:val="006817DF"/>
    <w:rsid w:val="00681A1B"/>
    <w:rsid w:val="00682379"/>
    <w:rsid w:val="00682BE6"/>
    <w:rsid w:val="00682EC7"/>
    <w:rsid w:val="00683FDD"/>
    <w:rsid w:val="00684424"/>
    <w:rsid w:val="006847B0"/>
    <w:rsid w:val="006856D8"/>
    <w:rsid w:val="00685AFF"/>
    <w:rsid w:val="006919EC"/>
    <w:rsid w:val="00692210"/>
    <w:rsid w:val="0069296A"/>
    <w:rsid w:val="00693494"/>
    <w:rsid w:val="00693960"/>
    <w:rsid w:val="00694062"/>
    <w:rsid w:val="00694266"/>
    <w:rsid w:val="00695206"/>
    <w:rsid w:val="006A03F3"/>
    <w:rsid w:val="006A1F01"/>
    <w:rsid w:val="006A259E"/>
    <w:rsid w:val="006A2EDE"/>
    <w:rsid w:val="006A45A2"/>
    <w:rsid w:val="006A494C"/>
    <w:rsid w:val="006A4B96"/>
    <w:rsid w:val="006A5A7E"/>
    <w:rsid w:val="006A68BB"/>
    <w:rsid w:val="006A7FD3"/>
    <w:rsid w:val="006B0365"/>
    <w:rsid w:val="006B2816"/>
    <w:rsid w:val="006B3E49"/>
    <w:rsid w:val="006C0169"/>
    <w:rsid w:val="006C25F5"/>
    <w:rsid w:val="006C2D36"/>
    <w:rsid w:val="006C5A7E"/>
    <w:rsid w:val="006C7CD0"/>
    <w:rsid w:val="006D43FA"/>
    <w:rsid w:val="006D4C0C"/>
    <w:rsid w:val="006E0D87"/>
    <w:rsid w:val="006E12DD"/>
    <w:rsid w:val="006E27D7"/>
    <w:rsid w:val="006E2ADB"/>
    <w:rsid w:val="006E3249"/>
    <w:rsid w:val="006E3291"/>
    <w:rsid w:val="006E6389"/>
    <w:rsid w:val="006E76EA"/>
    <w:rsid w:val="006F18C8"/>
    <w:rsid w:val="006F30F8"/>
    <w:rsid w:val="006F5BB0"/>
    <w:rsid w:val="006F6123"/>
    <w:rsid w:val="006F6966"/>
    <w:rsid w:val="006F6D11"/>
    <w:rsid w:val="00701BCC"/>
    <w:rsid w:val="00701CA0"/>
    <w:rsid w:val="007029FB"/>
    <w:rsid w:val="0070413B"/>
    <w:rsid w:val="00704251"/>
    <w:rsid w:val="00704B19"/>
    <w:rsid w:val="0070703E"/>
    <w:rsid w:val="007121EF"/>
    <w:rsid w:val="00713DE8"/>
    <w:rsid w:val="007163BD"/>
    <w:rsid w:val="007174FB"/>
    <w:rsid w:val="00717710"/>
    <w:rsid w:val="00717776"/>
    <w:rsid w:val="00720150"/>
    <w:rsid w:val="00721666"/>
    <w:rsid w:val="0072187B"/>
    <w:rsid w:val="007229E2"/>
    <w:rsid w:val="00722E29"/>
    <w:rsid w:val="00724A44"/>
    <w:rsid w:val="00726D37"/>
    <w:rsid w:val="007332C9"/>
    <w:rsid w:val="007336E7"/>
    <w:rsid w:val="00733BB0"/>
    <w:rsid w:val="00736C06"/>
    <w:rsid w:val="0074103E"/>
    <w:rsid w:val="007410CB"/>
    <w:rsid w:val="00743515"/>
    <w:rsid w:val="00743B57"/>
    <w:rsid w:val="00751E5B"/>
    <w:rsid w:val="0075210E"/>
    <w:rsid w:val="00753009"/>
    <w:rsid w:val="0075393A"/>
    <w:rsid w:val="00756403"/>
    <w:rsid w:val="00756C56"/>
    <w:rsid w:val="007603BE"/>
    <w:rsid w:val="007614A9"/>
    <w:rsid w:val="0076202B"/>
    <w:rsid w:val="00762C08"/>
    <w:rsid w:val="007646DD"/>
    <w:rsid w:val="00766809"/>
    <w:rsid w:val="0076739A"/>
    <w:rsid w:val="007676FF"/>
    <w:rsid w:val="0076792D"/>
    <w:rsid w:val="00770A25"/>
    <w:rsid w:val="00771027"/>
    <w:rsid w:val="0077128B"/>
    <w:rsid w:val="00772AE8"/>
    <w:rsid w:val="00773856"/>
    <w:rsid w:val="00773DFF"/>
    <w:rsid w:val="00773F73"/>
    <w:rsid w:val="00774165"/>
    <w:rsid w:val="00775258"/>
    <w:rsid w:val="00775815"/>
    <w:rsid w:val="007766A9"/>
    <w:rsid w:val="00776937"/>
    <w:rsid w:val="00776A91"/>
    <w:rsid w:val="00781603"/>
    <w:rsid w:val="00782F9E"/>
    <w:rsid w:val="00783BD2"/>
    <w:rsid w:val="007849BA"/>
    <w:rsid w:val="00786168"/>
    <w:rsid w:val="00790976"/>
    <w:rsid w:val="007909B8"/>
    <w:rsid w:val="00791294"/>
    <w:rsid w:val="007926FF"/>
    <w:rsid w:val="007927C0"/>
    <w:rsid w:val="00792A67"/>
    <w:rsid w:val="00792C60"/>
    <w:rsid w:val="00793642"/>
    <w:rsid w:val="007956D8"/>
    <w:rsid w:val="00796877"/>
    <w:rsid w:val="00796E6B"/>
    <w:rsid w:val="007A0A39"/>
    <w:rsid w:val="007A0C58"/>
    <w:rsid w:val="007A12D4"/>
    <w:rsid w:val="007A3275"/>
    <w:rsid w:val="007A33B1"/>
    <w:rsid w:val="007A3EF2"/>
    <w:rsid w:val="007A3EF4"/>
    <w:rsid w:val="007A4458"/>
    <w:rsid w:val="007A529C"/>
    <w:rsid w:val="007A7C6F"/>
    <w:rsid w:val="007B0A5F"/>
    <w:rsid w:val="007B1939"/>
    <w:rsid w:val="007B2B83"/>
    <w:rsid w:val="007B6B46"/>
    <w:rsid w:val="007B7872"/>
    <w:rsid w:val="007C0AEE"/>
    <w:rsid w:val="007C0B1F"/>
    <w:rsid w:val="007C12DC"/>
    <w:rsid w:val="007C51DE"/>
    <w:rsid w:val="007C5268"/>
    <w:rsid w:val="007C6485"/>
    <w:rsid w:val="007C73B2"/>
    <w:rsid w:val="007D123F"/>
    <w:rsid w:val="007D24C1"/>
    <w:rsid w:val="007D32FD"/>
    <w:rsid w:val="007D3AF6"/>
    <w:rsid w:val="007D5C78"/>
    <w:rsid w:val="007D5F4A"/>
    <w:rsid w:val="007D69EC"/>
    <w:rsid w:val="007D7BA4"/>
    <w:rsid w:val="007D7DC5"/>
    <w:rsid w:val="007E1EC6"/>
    <w:rsid w:val="007E1FF4"/>
    <w:rsid w:val="007E2435"/>
    <w:rsid w:val="007E3DD3"/>
    <w:rsid w:val="007E4784"/>
    <w:rsid w:val="007E629D"/>
    <w:rsid w:val="007E7BF4"/>
    <w:rsid w:val="007F0D6D"/>
    <w:rsid w:val="007F105E"/>
    <w:rsid w:val="007F2953"/>
    <w:rsid w:val="007F2CC4"/>
    <w:rsid w:val="007F2EA6"/>
    <w:rsid w:val="007F39FF"/>
    <w:rsid w:val="007F42AA"/>
    <w:rsid w:val="007F4A17"/>
    <w:rsid w:val="007F5402"/>
    <w:rsid w:val="007F5615"/>
    <w:rsid w:val="007F5617"/>
    <w:rsid w:val="007F63FD"/>
    <w:rsid w:val="007F6895"/>
    <w:rsid w:val="007F69C7"/>
    <w:rsid w:val="00801778"/>
    <w:rsid w:val="00801DAE"/>
    <w:rsid w:val="0080283D"/>
    <w:rsid w:val="00805596"/>
    <w:rsid w:val="00806522"/>
    <w:rsid w:val="0080683E"/>
    <w:rsid w:val="00810D78"/>
    <w:rsid w:val="00811078"/>
    <w:rsid w:val="00812F52"/>
    <w:rsid w:val="008170CC"/>
    <w:rsid w:val="00817D55"/>
    <w:rsid w:val="00817F02"/>
    <w:rsid w:val="00821E36"/>
    <w:rsid w:val="00826B6B"/>
    <w:rsid w:val="00830F6A"/>
    <w:rsid w:val="00831CA0"/>
    <w:rsid w:val="008324F6"/>
    <w:rsid w:val="008331C6"/>
    <w:rsid w:val="0083360B"/>
    <w:rsid w:val="00834CF3"/>
    <w:rsid w:val="00834E82"/>
    <w:rsid w:val="008404F1"/>
    <w:rsid w:val="00854B0F"/>
    <w:rsid w:val="00857D1A"/>
    <w:rsid w:val="008608C0"/>
    <w:rsid w:val="00861D7D"/>
    <w:rsid w:val="008623BB"/>
    <w:rsid w:val="00862648"/>
    <w:rsid w:val="008628D2"/>
    <w:rsid w:val="00862D93"/>
    <w:rsid w:val="00862ED5"/>
    <w:rsid w:val="0086339D"/>
    <w:rsid w:val="008634F1"/>
    <w:rsid w:val="00863FF0"/>
    <w:rsid w:val="00865839"/>
    <w:rsid w:val="008660C0"/>
    <w:rsid w:val="008718F3"/>
    <w:rsid w:val="00871DE5"/>
    <w:rsid w:val="00872319"/>
    <w:rsid w:val="00872E40"/>
    <w:rsid w:val="00873DC5"/>
    <w:rsid w:val="00874132"/>
    <w:rsid w:val="008750B2"/>
    <w:rsid w:val="00877682"/>
    <w:rsid w:val="00877A91"/>
    <w:rsid w:val="008818B8"/>
    <w:rsid w:val="0088415A"/>
    <w:rsid w:val="008846E7"/>
    <w:rsid w:val="00885079"/>
    <w:rsid w:val="00885EFE"/>
    <w:rsid w:val="00886F62"/>
    <w:rsid w:val="00887DA3"/>
    <w:rsid w:val="00890CF7"/>
    <w:rsid w:val="00892551"/>
    <w:rsid w:val="00892AFC"/>
    <w:rsid w:val="0089306D"/>
    <w:rsid w:val="008936CD"/>
    <w:rsid w:val="00895D85"/>
    <w:rsid w:val="00896B16"/>
    <w:rsid w:val="00897179"/>
    <w:rsid w:val="008A0304"/>
    <w:rsid w:val="008A0784"/>
    <w:rsid w:val="008A07E0"/>
    <w:rsid w:val="008A19AF"/>
    <w:rsid w:val="008A1FD2"/>
    <w:rsid w:val="008A5B9A"/>
    <w:rsid w:val="008A647E"/>
    <w:rsid w:val="008A6762"/>
    <w:rsid w:val="008B1A96"/>
    <w:rsid w:val="008B3A58"/>
    <w:rsid w:val="008B528D"/>
    <w:rsid w:val="008B56EC"/>
    <w:rsid w:val="008C0289"/>
    <w:rsid w:val="008C0826"/>
    <w:rsid w:val="008C20F9"/>
    <w:rsid w:val="008C2A26"/>
    <w:rsid w:val="008C44D6"/>
    <w:rsid w:val="008C5068"/>
    <w:rsid w:val="008C7D94"/>
    <w:rsid w:val="008D1155"/>
    <w:rsid w:val="008D1526"/>
    <w:rsid w:val="008D262C"/>
    <w:rsid w:val="008D2CB0"/>
    <w:rsid w:val="008D34DD"/>
    <w:rsid w:val="008D5952"/>
    <w:rsid w:val="008D6645"/>
    <w:rsid w:val="008D7787"/>
    <w:rsid w:val="008E0037"/>
    <w:rsid w:val="008E5BA8"/>
    <w:rsid w:val="008E73AA"/>
    <w:rsid w:val="008E7E6F"/>
    <w:rsid w:val="008F0F2D"/>
    <w:rsid w:val="008F107B"/>
    <w:rsid w:val="008F2CD0"/>
    <w:rsid w:val="008F3171"/>
    <w:rsid w:val="008F3235"/>
    <w:rsid w:val="008F4529"/>
    <w:rsid w:val="008F4F5A"/>
    <w:rsid w:val="008F5468"/>
    <w:rsid w:val="008F59A1"/>
    <w:rsid w:val="008F5F8A"/>
    <w:rsid w:val="008F7AC9"/>
    <w:rsid w:val="00902DBE"/>
    <w:rsid w:val="00903696"/>
    <w:rsid w:val="00903C30"/>
    <w:rsid w:val="00905895"/>
    <w:rsid w:val="00906E1F"/>
    <w:rsid w:val="00907C61"/>
    <w:rsid w:val="00910553"/>
    <w:rsid w:val="009127D8"/>
    <w:rsid w:val="00914213"/>
    <w:rsid w:val="009144E6"/>
    <w:rsid w:val="00915001"/>
    <w:rsid w:val="00921378"/>
    <w:rsid w:val="00921D03"/>
    <w:rsid w:val="009224C5"/>
    <w:rsid w:val="0092372B"/>
    <w:rsid w:val="00923B51"/>
    <w:rsid w:val="00924985"/>
    <w:rsid w:val="00926926"/>
    <w:rsid w:val="00927997"/>
    <w:rsid w:val="00930848"/>
    <w:rsid w:val="00930F01"/>
    <w:rsid w:val="009311FB"/>
    <w:rsid w:val="00932D7B"/>
    <w:rsid w:val="009331F6"/>
    <w:rsid w:val="00933F8D"/>
    <w:rsid w:val="00934FB5"/>
    <w:rsid w:val="00936710"/>
    <w:rsid w:val="00937027"/>
    <w:rsid w:val="009371C5"/>
    <w:rsid w:val="009416E5"/>
    <w:rsid w:val="00942D20"/>
    <w:rsid w:val="009437E1"/>
    <w:rsid w:val="009471A6"/>
    <w:rsid w:val="009506C4"/>
    <w:rsid w:val="0095092C"/>
    <w:rsid w:val="00950AF2"/>
    <w:rsid w:val="00950D06"/>
    <w:rsid w:val="0095231E"/>
    <w:rsid w:val="0095259B"/>
    <w:rsid w:val="00952D91"/>
    <w:rsid w:val="0095318A"/>
    <w:rsid w:val="00954738"/>
    <w:rsid w:val="00954C7B"/>
    <w:rsid w:val="009564AA"/>
    <w:rsid w:val="00956986"/>
    <w:rsid w:val="00957969"/>
    <w:rsid w:val="00961240"/>
    <w:rsid w:val="009615E0"/>
    <w:rsid w:val="00961EC3"/>
    <w:rsid w:val="00962B6F"/>
    <w:rsid w:val="00963A08"/>
    <w:rsid w:val="00964F37"/>
    <w:rsid w:val="009653CE"/>
    <w:rsid w:val="009678AC"/>
    <w:rsid w:val="00970DBC"/>
    <w:rsid w:val="00970E41"/>
    <w:rsid w:val="009713D7"/>
    <w:rsid w:val="009752AD"/>
    <w:rsid w:val="00975EB9"/>
    <w:rsid w:val="00976462"/>
    <w:rsid w:val="009771ED"/>
    <w:rsid w:val="00980B50"/>
    <w:rsid w:val="00980C5A"/>
    <w:rsid w:val="009824FF"/>
    <w:rsid w:val="0098250C"/>
    <w:rsid w:val="009829F5"/>
    <w:rsid w:val="00983762"/>
    <w:rsid w:val="00984047"/>
    <w:rsid w:val="009842B0"/>
    <w:rsid w:val="009858C1"/>
    <w:rsid w:val="009862AC"/>
    <w:rsid w:val="00987589"/>
    <w:rsid w:val="00991753"/>
    <w:rsid w:val="009917A6"/>
    <w:rsid w:val="0099203B"/>
    <w:rsid w:val="00993368"/>
    <w:rsid w:val="009973B9"/>
    <w:rsid w:val="00997D28"/>
    <w:rsid w:val="009A0767"/>
    <w:rsid w:val="009A252A"/>
    <w:rsid w:val="009A2C8D"/>
    <w:rsid w:val="009A61EC"/>
    <w:rsid w:val="009A7B4E"/>
    <w:rsid w:val="009A7D27"/>
    <w:rsid w:val="009B00DE"/>
    <w:rsid w:val="009B1CF3"/>
    <w:rsid w:val="009B1E76"/>
    <w:rsid w:val="009B6EB5"/>
    <w:rsid w:val="009B711C"/>
    <w:rsid w:val="009C2744"/>
    <w:rsid w:val="009C4C76"/>
    <w:rsid w:val="009C62A2"/>
    <w:rsid w:val="009C74C3"/>
    <w:rsid w:val="009D00B1"/>
    <w:rsid w:val="009D177B"/>
    <w:rsid w:val="009D2048"/>
    <w:rsid w:val="009D2B08"/>
    <w:rsid w:val="009D5CD4"/>
    <w:rsid w:val="009D7D06"/>
    <w:rsid w:val="009D7E9D"/>
    <w:rsid w:val="009D7ED2"/>
    <w:rsid w:val="009E163A"/>
    <w:rsid w:val="009E1B10"/>
    <w:rsid w:val="009E1C74"/>
    <w:rsid w:val="009E1F9A"/>
    <w:rsid w:val="009E34BF"/>
    <w:rsid w:val="009E4DA7"/>
    <w:rsid w:val="009E5329"/>
    <w:rsid w:val="009E5792"/>
    <w:rsid w:val="009E5B2E"/>
    <w:rsid w:val="009E72E7"/>
    <w:rsid w:val="009E74DF"/>
    <w:rsid w:val="009F01AC"/>
    <w:rsid w:val="009F14F8"/>
    <w:rsid w:val="009F1BFA"/>
    <w:rsid w:val="009F442E"/>
    <w:rsid w:val="009F444C"/>
    <w:rsid w:val="009F5E0E"/>
    <w:rsid w:val="00A00BE9"/>
    <w:rsid w:val="00A026F0"/>
    <w:rsid w:val="00A03512"/>
    <w:rsid w:val="00A10A6A"/>
    <w:rsid w:val="00A135EC"/>
    <w:rsid w:val="00A13D71"/>
    <w:rsid w:val="00A14E21"/>
    <w:rsid w:val="00A16E18"/>
    <w:rsid w:val="00A20199"/>
    <w:rsid w:val="00A21AFE"/>
    <w:rsid w:val="00A24156"/>
    <w:rsid w:val="00A24537"/>
    <w:rsid w:val="00A24F76"/>
    <w:rsid w:val="00A304C3"/>
    <w:rsid w:val="00A326AC"/>
    <w:rsid w:val="00A3331B"/>
    <w:rsid w:val="00A334D7"/>
    <w:rsid w:val="00A34437"/>
    <w:rsid w:val="00A34527"/>
    <w:rsid w:val="00A350B3"/>
    <w:rsid w:val="00A35771"/>
    <w:rsid w:val="00A35C5B"/>
    <w:rsid w:val="00A36075"/>
    <w:rsid w:val="00A36EC4"/>
    <w:rsid w:val="00A4145C"/>
    <w:rsid w:val="00A421EC"/>
    <w:rsid w:val="00A425D8"/>
    <w:rsid w:val="00A434FF"/>
    <w:rsid w:val="00A458A6"/>
    <w:rsid w:val="00A517B6"/>
    <w:rsid w:val="00A5265A"/>
    <w:rsid w:val="00A527B5"/>
    <w:rsid w:val="00A54A84"/>
    <w:rsid w:val="00A552ED"/>
    <w:rsid w:val="00A556D8"/>
    <w:rsid w:val="00A5730C"/>
    <w:rsid w:val="00A57F6A"/>
    <w:rsid w:val="00A604F4"/>
    <w:rsid w:val="00A60B0C"/>
    <w:rsid w:val="00A62FE2"/>
    <w:rsid w:val="00A63E60"/>
    <w:rsid w:val="00A65544"/>
    <w:rsid w:val="00A65A6C"/>
    <w:rsid w:val="00A75B29"/>
    <w:rsid w:val="00A75C26"/>
    <w:rsid w:val="00A77330"/>
    <w:rsid w:val="00A80158"/>
    <w:rsid w:val="00A80244"/>
    <w:rsid w:val="00A81140"/>
    <w:rsid w:val="00A8328A"/>
    <w:rsid w:val="00A83D82"/>
    <w:rsid w:val="00A84B05"/>
    <w:rsid w:val="00A850C5"/>
    <w:rsid w:val="00A8588F"/>
    <w:rsid w:val="00A85B3E"/>
    <w:rsid w:val="00A8620C"/>
    <w:rsid w:val="00A872F6"/>
    <w:rsid w:val="00A87704"/>
    <w:rsid w:val="00A906C3"/>
    <w:rsid w:val="00A90942"/>
    <w:rsid w:val="00A9299E"/>
    <w:rsid w:val="00A93E26"/>
    <w:rsid w:val="00A95D9E"/>
    <w:rsid w:val="00A95DF1"/>
    <w:rsid w:val="00AA0504"/>
    <w:rsid w:val="00AA26E4"/>
    <w:rsid w:val="00AA326A"/>
    <w:rsid w:val="00AA4E48"/>
    <w:rsid w:val="00AA6B6F"/>
    <w:rsid w:val="00AB1291"/>
    <w:rsid w:val="00AB3925"/>
    <w:rsid w:val="00AB56B3"/>
    <w:rsid w:val="00AB5D53"/>
    <w:rsid w:val="00AB7D14"/>
    <w:rsid w:val="00AB7E95"/>
    <w:rsid w:val="00AC009E"/>
    <w:rsid w:val="00AC0165"/>
    <w:rsid w:val="00AC086C"/>
    <w:rsid w:val="00AC1C55"/>
    <w:rsid w:val="00AC21BC"/>
    <w:rsid w:val="00AC25F5"/>
    <w:rsid w:val="00AC36B3"/>
    <w:rsid w:val="00AC57DF"/>
    <w:rsid w:val="00AC5AE5"/>
    <w:rsid w:val="00AC6341"/>
    <w:rsid w:val="00AC6A4C"/>
    <w:rsid w:val="00AC7C96"/>
    <w:rsid w:val="00AD129B"/>
    <w:rsid w:val="00AD3478"/>
    <w:rsid w:val="00AD3DDA"/>
    <w:rsid w:val="00AD5BB1"/>
    <w:rsid w:val="00AD6687"/>
    <w:rsid w:val="00AD7747"/>
    <w:rsid w:val="00AE0D78"/>
    <w:rsid w:val="00AE131A"/>
    <w:rsid w:val="00AE1A5D"/>
    <w:rsid w:val="00AE20B3"/>
    <w:rsid w:val="00AE3A3A"/>
    <w:rsid w:val="00AE531C"/>
    <w:rsid w:val="00AE5DB9"/>
    <w:rsid w:val="00AE664C"/>
    <w:rsid w:val="00AE68DE"/>
    <w:rsid w:val="00AE73FA"/>
    <w:rsid w:val="00AF0070"/>
    <w:rsid w:val="00AF0C62"/>
    <w:rsid w:val="00AF14E4"/>
    <w:rsid w:val="00AF1DD8"/>
    <w:rsid w:val="00AF2A09"/>
    <w:rsid w:val="00AF431C"/>
    <w:rsid w:val="00AF4FFB"/>
    <w:rsid w:val="00AF6179"/>
    <w:rsid w:val="00B0075F"/>
    <w:rsid w:val="00B01493"/>
    <w:rsid w:val="00B024EC"/>
    <w:rsid w:val="00B04978"/>
    <w:rsid w:val="00B0697A"/>
    <w:rsid w:val="00B06A18"/>
    <w:rsid w:val="00B07716"/>
    <w:rsid w:val="00B07C9D"/>
    <w:rsid w:val="00B10CB9"/>
    <w:rsid w:val="00B13823"/>
    <w:rsid w:val="00B14AAC"/>
    <w:rsid w:val="00B14EBB"/>
    <w:rsid w:val="00B156A2"/>
    <w:rsid w:val="00B16F5A"/>
    <w:rsid w:val="00B17987"/>
    <w:rsid w:val="00B2158F"/>
    <w:rsid w:val="00B21B33"/>
    <w:rsid w:val="00B2237B"/>
    <w:rsid w:val="00B23DB8"/>
    <w:rsid w:val="00B24E67"/>
    <w:rsid w:val="00B25B8E"/>
    <w:rsid w:val="00B265BD"/>
    <w:rsid w:val="00B26F1D"/>
    <w:rsid w:val="00B27680"/>
    <w:rsid w:val="00B27681"/>
    <w:rsid w:val="00B31128"/>
    <w:rsid w:val="00B313C7"/>
    <w:rsid w:val="00B34231"/>
    <w:rsid w:val="00B365A7"/>
    <w:rsid w:val="00B37572"/>
    <w:rsid w:val="00B3783C"/>
    <w:rsid w:val="00B40BA3"/>
    <w:rsid w:val="00B4128F"/>
    <w:rsid w:val="00B41EA9"/>
    <w:rsid w:val="00B440DF"/>
    <w:rsid w:val="00B44377"/>
    <w:rsid w:val="00B45E2C"/>
    <w:rsid w:val="00B52560"/>
    <w:rsid w:val="00B526B0"/>
    <w:rsid w:val="00B528D1"/>
    <w:rsid w:val="00B52D5C"/>
    <w:rsid w:val="00B53478"/>
    <w:rsid w:val="00B544B0"/>
    <w:rsid w:val="00B5475E"/>
    <w:rsid w:val="00B55374"/>
    <w:rsid w:val="00B56E3B"/>
    <w:rsid w:val="00B56ED5"/>
    <w:rsid w:val="00B60A58"/>
    <w:rsid w:val="00B60CEA"/>
    <w:rsid w:val="00B6148B"/>
    <w:rsid w:val="00B64AE5"/>
    <w:rsid w:val="00B65527"/>
    <w:rsid w:val="00B662D7"/>
    <w:rsid w:val="00B67939"/>
    <w:rsid w:val="00B701A2"/>
    <w:rsid w:val="00B72598"/>
    <w:rsid w:val="00B75F60"/>
    <w:rsid w:val="00B76C40"/>
    <w:rsid w:val="00B81F75"/>
    <w:rsid w:val="00B836DE"/>
    <w:rsid w:val="00B83C36"/>
    <w:rsid w:val="00B83FC4"/>
    <w:rsid w:val="00B85C7C"/>
    <w:rsid w:val="00B85E3A"/>
    <w:rsid w:val="00B85F2D"/>
    <w:rsid w:val="00B86DC7"/>
    <w:rsid w:val="00B90824"/>
    <w:rsid w:val="00B9121F"/>
    <w:rsid w:val="00B926AA"/>
    <w:rsid w:val="00B927A0"/>
    <w:rsid w:val="00B932FC"/>
    <w:rsid w:val="00B94222"/>
    <w:rsid w:val="00B94569"/>
    <w:rsid w:val="00B94BA0"/>
    <w:rsid w:val="00B96603"/>
    <w:rsid w:val="00B97EB4"/>
    <w:rsid w:val="00BA0951"/>
    <w:rsid w:val="00BA09A9"/>
    <w:rsid w:val="00BA251A"/>
    <w:rsid w:val="00BA2771"/>
    <w:rsid w:val="00BA3515"/>
    <w:rsid w:val="00BA388D"/>
    <w:rsid w:val="00BA41A5"/>
    <w:rsid w:val="00BA495A"/>
    <w:rsid w:val="00BA59A8"/>
    <w:rsid w:val="00BA5C2A"/>
    <w:rsid w:val="00BA6742"/>
    <w:rsid w:val="00BA7026"/>
    <w:rsid w:val="00BA7956"/>
    <w:rsid w:val="00BA7D98"/>
    <w:rsid w:val="00BB07BE"/>
    <w:rsid w:val="00BB2922"/>
    <w:rsid w:val="00BB4E8C"/>
    <w:rsid w:val="00BB5F9D"/>
    <w:rsid w:val="00BB7F0D"/>
    <w:rsid w:val="00BC141A"/>
    <w:rsid w:val="00BC2D2B"/>
    <w:rsid w:val="00BC3E96"/>
    <w:rsid w:val="00BC661C"/>
    <w:rsid w:val="00BD0B7E"/>
    <w:rsid w:val="00BD3C92"/>
    <w:rsid w:val="00BD4CD6"/>
    <w:rsid w:val="00BD5BE0"/>
    <w:rsid w:val="00BD61B9"/>
    <w:rsid w:val="00BD66E0"/>
    <w:rsid w:val="00BD6BEE"/>
    <w:rsid w:val="00BD7483"/>
    <w:rsid w:val="00BE03FF"/>
    <w:rsid w:val="00BE2312"/>
    <w:rsid w:val="00BE2454"/>
    <w:rsid w:val="00BE5CE7"/>
    <w:rsid w:val="00BE6637"/>
    <w:rsid w:val="00BF015E"/>
    <w:rsid w:val="00BF14BA"/>
    <w:rsid w:val="00BF15EA"/>
    <w:rsid w:val="00BF2744"/>
    <w:rsid w:val="00C0008F"/>
    <w:rsid w:val="00C00115"/>
    <w:rsid w:val="00C003FE"/>
    <w:rsid w:val="00C0647A"/>
    <w:rsid w:val="00C06FC6"/>
    <w:rsid w:val="00C075FD"/>
    <w:rsid w:val="00C076C9"/>
    <w:rsid w:val="00C07A85"/>
    <w:rsid w:val="00C11EC3"/>
    <w:rsid w:val="00C13743"/>
    <w:rsid w:val="00C14C1B"/>
    <w:rsid w:val="00C14F24"/>
    <w:rsid w:val="00C15546"/>
    <w:rsid w:val="00C15C11"/>
    <w:rsid w:val="00C16AFD"/>
    <w:rsid w:val="00C17137"/>
    <w:rsid w:val="00C2150F"/>
    <w:rsid w:val="00C22E61"/>
    <w:rsid w:val="00C2379B"/>
    <w:rsid w:val="00C23A20"/>
    <w:rsid w:val="00C26293"/>
    <w:rsid w:val="00C268CC"/>
    <w:rsid w:val="00C30087"/>
    <w:rsid w:val="00C30257"/>
    <w:rsid w:val="00C30856"/>
    <w:rsid w:val="00C318B4"/>
    <w:rsid w:val="00C3285C"/>
    <w:rsid w:val="00C333C8"/>
    <w:rsid w:val="00C34CEC"/>
    <w:rsid w:val="00C355CD"/>
    <w:rsid w:val="00C360A8"/>
    <w:rsid w:val="00C363DA"/>
    <w:rsid w:val="00C368A7"/>
    <w:rsid w:val="00C3773D"/>
    <w:rsid w:val="00C37AF7"/>
    <w:rsid w:val="00C409F7"/>
    <w:rsid w:val="00C41E81"/>
    <w:rsid w:val="00C4305B"/>
    <w:rsid w:val="00C44417"/>
    <w:rsid w:val="00C45830"/>
    <w:rsid w:val="00C46882"/>
    <w:rsid w:val="00C4690D"/>
    <w:rsid w:val="00C46D2B"/>
    <w:rsid w:val="00C47A3F"/>
    <w:rsid w:val="00C50043"/>
    <w:rsid w:val="00C50126"/>
    <w:rsid w:val="00C50E55"/>
    <w:rsid w:val="00C60B33"/>
    <w:rsid w:val="00C64A7B"/>
    <w:rsid w:val="00C65F37"/>
    <w:rsid w:val="00C6600F"/>
    <w:rsid w:val="00C66205"/>
    <w:rsid w:val="00C6676B"/>
    <w:rsid w:val="00C66CC3"/>
    <w:rsid w:val="00C67389"/>
    <w:rsid w:val="00C6749F"/>
    <w:rsid w:val="00C70E85"/>
    <w:rsid w:val="00C710C2"/>
    <w:rsid w:val="00C72F27"/>
    <w:rsid w:val="00C72FF7"/>
    <w:rsid w:val="00C733C5"/>
    <w:rsid w:val="00C738F7"/>
    <w:rsid w:val="00C73C61"/>
    <w:rsid w:val="00C73F26"/>
    <w:rsid w:val="00C7686D"/>
    <w:rsid w:val="00C76B47"/>
    <w:rsid w:val="00C77B01"/>
    <w:rsid w:val="00C80F8C"/>
    <w:rsid w:val="00C8138D"/>
    <w:rsid w:val="00C81CB8"/>
    <w:rsid w:val="00C85C73"/>
    <w:rsid w:val="00C86840"/>
    <w:rsid w:val="00C86E7B"/>
    <w:rsid w:val="00C90789"/>
    <w:rsid w:val="00C97C0D"/>
    <w:rsid w:val="00C97D71"/>
    <w:rsid w:val="00C97E40"/>
    <w:rsid w:val="00CA01C0"/>
    <w:rsid w:val="00CA21A0"/>
    <w:rsid w:val="00CA2C33"/>
    <w:rsid w:val="00CA31A8"/>
    <w:rsid w:val="00CA5073"/>
    <w:rsid w:val="00CA5356"/>
    <w:rsid w:val="00CA5E5D"/>
    <w:rsid w:val="00CA6B2E"/>
    <w:rsid w:val="00CA79FC"/>
    <w:rsid w:val="00CB07EA"/>
    <w:rsid w:val="00CB3751"/>
    <w:rsid w:val="00CB3B1B"/>
    <w:rsid w:val="00CB3E8F"/>
    <w:rsid w:val="00CB4137"/>
    <w:rsid w:val="00CB44EA"/>
    <w:rsid w:val="00CB4A5D"/>
    <w:rsid w:val="00CB4E35"/>
    <w:rsid w:val="00CB4EE5"/>
    <w:rsid w:val="00CC020F"/>
    <w:rsid w:val="00CC07F4"/>
    <w:rsid w:val="00CC1605"/>
    <w:rsid w:val="00CC1C9B"/>
    <w:rsid w:val="00CC21D3"/>
    <w:rsid w:val="00CC4855"/>
    <w:rsid w:val="00CC5EC1"/>
    <w:rsid w:val="00CC6810"/>
    <w:rsid w:val="00CC6EAB"/>
    <w:rsid w:val="00CC770C"/>
    <w:rsid w:val="00CD18C2"/>
    <w:rsid w:val="00CD359C"/>
    <w:rsid w:val="00CD5360"/>
    <w:rsid w:val="00CD6093"/>
    <w:rsid w:val="00CE089D"/>
    <w:rsid w:val="00CE1CB3"/>
    <w:rsid w:val="00CE1F24"/>
    <w:rsid w:val="00CE29B5"/>
    <w:rsid w:val="00CE369D"/>
    <w:rsid w:val="00CE60BB"/>
    <w:rsid w:val="00CF1691"/>
    <w:rsid w:val="00CF30E7"/>
    <w:rsid w:val="00D01E54"/>
    <w:rsid w:val="00D031C7"/>
    <w:rsid w:val="00D107C8"/>
    <w:rsid w:val="00D10A45"/>
    <w:rsid w:val="00D10F3B"/>
    <w:rsid w:val="00D11172"/>
    <w:rsid w:val="00D11B8D"/>
    <w:rsid w:val="00D16346"/>
    <w:rsid w:val="00D17086"/>
    <w:rsid w:val="00D20407"/>
    <w:rsid w:val="00D21A9D"/>
    <w:rsid w:val="00D236AC"/>
    <w:rsid w:val="00D2688B"/>
    <w:rsid w:val="00D26A31"/>
    <w:rsid w:val="00D26EE8"/>
    <w:rsid w:val="00D27C96"/>
    <w:rsid w:val="00D30115"/>
    <w:rsid w:val="00D31A08"/>
    <w:rsid w:val="00D326E8"/>
    <w:rsid w:val="00D3379A"/>
    <w:rsid w:val="00D34503"/>
    <w:rsid w:val="00D35401"/>
    <w:rsid w:val="00D40F64"/>
    <w:rsid w:val="00D41E8E"/>
    <w:rsid w:val="00D42A1C"/>
    <w:rsid w:val="00D42C0F"/>
    <w:rsid w:val="00D43A96"/>
    <w:rsid w:val="00D44CD9"/>
    <w:rsid w:val="00D472AE"/>
    <w:rsid w:val="00D478E1"/>
    <w:rsid w:val="00D50D9D"/>
    <w:rsid w:val="00D514B3"/>
    <w:rsid w:val="00D517A5"/>
    <w:rsid w:val="00D51E3E"/>
    <w:rsid w:val="00D53C41"/>
    <w:rsid w:val="00D53C6D"/>
    <w:rsid w:val="00D53D14"/>
    <w:rsid w:val="00D55350"/>
    <w:rsid w:val="00D554B4"/>
    <w:rsid w:val="00D56581"/>
    <w:rsid w:val="00D5758A"/>
    <w:rsid w:val="00D603D3"/>
    <w:rsid w:val="00D614E0"/>
    <w:rsid w:val="00D6191F"/>
    <w:rsid w:val="00D63FB4"/>
    <w:rsid w:val="00D66095"/>
    <w:rsid w:val="00D67403"/>
    <w:rsid w:val="00D67B32"/>
    <w:rsid w:val="00D70C00"/>
    <w:rsid w:val="00D70D26"/>
    <w:rsid w:val="00D7133C"/>
    <w:rsid w:val="00D738F7"/>
    <w:rsid w:val="00D73B6C"/>
    <w:rsid w:val="00D7609E"/>
    <w:rsid w:val="00D76CA6"/>
    <w:rsid w:val="00D80CEC"/>
    <w:rsid w:val="00D812D5"/>
    <w:rsid w:val="00D81B40"/>
    <w:rsid w:val="00D829A1"/>
    <w:rsid w:val="00D843FE"/>
    <w:rsid w:val="00D8456D"/>
    <w:rsid w:val="00D85347"/>
    <w:rsid w:val="00D8576A"/>
    <w:rsid w:val="00D8755E"/>
    <w:rsid w:val="00D9156A"/>
    <w:rsid w:val="00D96996"/>
    <w:rsid w:val="00D97DF6"/>
    <w:rsid w:val="00DA038F"/>
    <w:rsid w:val="00DA1AF7"/>
    <w:rsid w:val="00DA2817"/>
    <w:rsid w:val="00DA5E06"/>
    <w:rsid w:val="00DA7F1C"/>
    <w:rsid w:val="00DB0D60"/>
    <w:rsid w:val="00DB1106"/>
    <w:rsid w:val="00DB2D72"/>
    <w:rsid w:val="00DB3886"/>
    <w:rsid w:val="00DB626B"/>
    <w:rsid w:val="00DB794B"/>
    <w:rsid w:val="00DC104B"/>
    <w:rsid w:val="00DC1269"/>
    <w:rsid w:val="00DC1692"/>
    <w:rsid w:val="00DC1D39"/>
    <w:rsid w:val="00DC1F70"/>
    <w:rsid w:val="00DC21CF"/>
    <w:rsid w:val="00DC2252"/>
    <w:rsid w:val="00DC2B7E"/>
    <w:rsid w:val="00DC3F87"/>
    <w:rsid w:val="00DC585D"/>
    <w:rsid w:val="00DD315C"/>
    <w:rsid w:val="00DD3824"/>
    <w:rsid w:val="00DD3870"/>
    <w:rsid w:val="00DD3AF0"/>
    <w:rsid w:val="00DD3E75"/>
    <w:rsid w:val="00DD47E2"/>
    <w:rsid w:val="00DD4990"/>
    <w:rsid w:val="00DD5933"/>
    <w:rsid w:val="00DD5B52"/>
    <w:rsid w:val="00DD6FE5"/>
    <w:rsid w:val="00DD7156"/>
    <w:rsid w:val="00DE1BB4"/>
    <w:rsid w:val="00DE1BF1"/>
    <w:rsid w:val="00DE1C71"/>
    <w:rsid w:val="00DE3FE3"/>
    <w:rsid w:val="00DE7053"/>
    <w:rsid w:val="00DF5E09"/>
    <w:rsid w:val="00DF6D67"/>
    <w:rsid w:val="00DF781E"/>
    <w:rsid w:val="00DF7AA7"/>
    <w:rsid w:val="00DF7B35"/>
    <w:rsid w:val="00DF7CA3"/>
    <w:rsid w:val="00E00697"/>
    <w:rsid w:val="00E01E63"/>
    <w:rsid w:val="00E0600E"/>
    <w:rsid w:val="00E064C1"/>
    <w:rsid w:val="00E06835"/>
    <w:rsid w:val="00E068E0"/>
    <w:rsid w:val="00E1416D"/>
    <w:rsid w:val="00E14576"/>
    <w:rsid w:val="00E177D1"/>
    <w:rsid w:val="00E179C7"/>
    <w:rsid w:val="00E202FC"/>
    <w:rsid w:val="00E20D2E"/>
    <w:rsid w:val="00E21242"/>
    <w:rsid w:val="00E213E0"/>
    <w:rsid w:val="00E217FA"/>
    <w:rsid w:val="00E22765"/>
    <w:rsid w:val="00E237C4"/>
    <w:rsid w:val="00E23BF2"/>
    <w:rsid w:val="00E25E4E"/>
    <w:rsid w:val="00E2654E"/>
    <w:rsid w:val="00E26A38"/>
    <w:rsid w:val="00E2780A"/>
    <w:rsid w:val="00E27B56"/>
    <w:rsid w:val="00E3056D"/>
    <w:rsid w:val="00E313CF"/>
    <w:rsid w:val="00E31D7D"/>
    <w:rsid w:val="00E32308"/>
    <w:rsid w:val="00E32CE3"/>
    <w:rsid w:val="00E33112"/>
    <w:rsid w:val="00E36322"/>
    <w:rsid w:val="00E379BF"/>
    <w:rsid w:val="00E37C0C"/>
    <w:rsid w:val="00E40B46"/>
    <w:rsid w:val="00E40D0A"/>
    <w:rsid w:val="00E4391B"/>
    <w:rsid w:val="00E44251"/>
    <w:rsid w:val="00E44FA2"/>
    <w:rsid w:val="00E453EC"/>
    <w:rsid w:val="00E455CD"/>
    <w:rsid w:val="00E4568D"/>
    <w:rsid w:val="00E45D26"/>
    <w:rsid w:val="00E4797B"/>
    <w:rsid w:val="00E5341D"/>
    <w:rsid w:val="00E55AAF"/>
    <w:rsid w:val="00E56F67"/>
    <w:rsid w:val="00E61ABA"/>
    <w:rsid w:val="00E62F89"/>
    <w:rsid w:val="00E632F9"/>
    <w:rsid w:val="00E648E9"/>
    <w:rsid w:val="00E655A9"/>
    <w:rsid w:val="00E65756"/>
    <w:rsid w:val="00E65DE9"/>
    <w:rsid w:val="00E66754"/>
    <w:rsid w:val="00E714BE"/>
    <w:rsid w:val="00E721C2"/>
    <w:rsid w:val="00E73E62"/>
    <w:rsid w:val="00E742F0"/>
    <w:rsid w:val="00E758E0"/>
    <w:rsid w:val="00E8053E"/>
    <w:rsid w:val="00E80611"/>
    <w:rsid w:val="00E81216"/>
    <w:rsid w:val="00E8330E"/>
    <w:rsid w:val="00E84B34"/>
    <w:rsid w:val="00E84D59"/>
    <w:rsid w:val="00E8636A"/>
    <w:rsid w:val="00E86D1B"/>
    <w:rsid w:val="00E86E4F"/>
    <w:rsid w:val="00E90195"/>
    <w:rsid w:val="00E90AB6"/>
    <w:rsid w:val="00E93C55"/>
    <w:rsid w:val="00E94D97"/>
    <w:rsid w:val="00E952F7"/>
    <w:rsid w:val="00E95386"/>
    <w:rsid w:val="00E959A9"/>
    <w:rsid w:val="00E95B9F"/>
    <w:rsid w:val="00E9662B"/>
    <w:rsid w:val="00E96ED0"/>
    <w:rsid w:val="00EA3C0B"/>
    <w:rsid w:val="00EA426C"/>
    <w:rsid w:val="00EA42CB"/>
    <w:rsid w:val="00EA4784"/>
    <w:rsid w:val="00EA511A"/>
    <w:rsid w:val="00EA554A"/>
    <w:rsid w:val="00EA5D9C"/>
    <w:rsid w:val="00EA6B4C"/>
    <w:rsid w:val="00EB1D37"/>
    <w:rsid w:val="00EB4C66"/>
    <w:rsid w:val="00EB4DE8"/>
    <w:rsid w:val="00EB502C"/>
    <w:rsid w:val="00EB5581"/>
    <w:rsid w:val="00EB5829"/>
    <w:rsid w:val="00EB5876"/>
    <w:rsid w:val="00EB5EB1"/>
    <w:rsid w:val="00EB617F"/>
    <w:rsid w:val="00EB6FB1"/>
    <w:rsid w:val="00EB73AE"/>
    <w:rsid w:val="00EB76DF"/>
    <w:rsid w:val="00EC0D63"/>
    <w:rsid w:val="00EC1981"/>
    <w:rsid w:val="00EC23C7"/>
    <w:rsid w:val="00EC4628"/>
    <w:rsid w:val="00EC4F97"/>
    <w:rsid w:val="00EC5346"/>
    <w:rsid w:val="00EC5D63"/>
    <w:rsid w:val="00EC647B"/>
    <w:rsid w:val="00EC64DF"/>
    <w:rsid w:val="00EC74D2"/>
    <w:rsid w:val="00ED045E"/>
    <w:rsid w:val="00ED188E"/>
    <w:rsid w:val="00ED18FD"/>
    <w:rsid w:val="00ED3541"/>
    <w:rsid w:val="00ED6694"/>
    <w:rsid w:val="00ED6B83"/>
    <w:rsid w:val="00ED6C0D"/>
    <w:rsid w:val="00ED6D85"/>
    <w:rsid w:val="00ED74DA"/>
    <w:rsid w:val="00ED7585"/>
    <w:rsid w:val="00EE0E2F"/>
    <w:rsid w:val="00EE10CA"/>
    <w:rsid w:val="00EE305D"/>
    <w:rsid w:val="00EE4E6A"/>
    <w:rsid w:val="00EE56A2"/>
    <w:rsid w:val="00EE61DA"/>
    <w:rsid w:val="00EE7189"/>
    <w:rsid w:val="00EF0086"/>
    <w:rsid w:val="00EF0EB9"/>
    <w:rsid w:val="00EF45D9"/>
    <w:rsid w:val="00EF48D0"/>
    <w:rsid w:val="00EF5142"/>
    <w:rsid w:val="00EF7018"/>
    <w:rsid w:val="00EF7A33"/>
    <w:rsid w:val="00F003B2"/>
    <w:rsid w:val="00F018F8"/>
    <w:rsid w:val="00F023F9"/>
    <w:rsid w:val="00F044EF"/>
    <w:rsid w:val="00F05436"/>
    <w:rsid w:val="00F07D0F"/>
    <w:rsid w:val="00F07FE3"/>
    <w:rsid w:val="00F105EB"/>
    <w:rsid w:val="00F10A68"/>
    <w:rsid w:val="00F12350"/>
    <w:rsid w:val="00F12B55"/>
    <w:rsid w:val="00F12FFA"/>
    <w:rsid w:val="00F136D1"/>
    <w:rsid w:val="00F147F4"/>
    <w:rsid w:val="00F1480E"/>
    <w:rsid w:val="00F14E13"/>
    <w:rsid w:val="00F15AD5"/>
    <w:rsid w:val="00F163C9"/>
    <w:rsid w:val="00F16E3D"/>
    <w:rsid w:val="00F16E7C"/>
    <w:rsid w:val="00F17A12"/>
    <w:rsid w:val="00F21EC1"/>
    <w:rsid w:val="00F25FAA"/>
    <w:rsid w:val="00F260F7"/>
    <w:rsid w:val="00F261FD"/>
    <w:rsid w:val="00F277A7"/>
    <w:rsid w:val="00F27A1C"/>
    <w:rsid w:val="00F33244"/>
    <w:rsid w:val="00F3548B"/>
    <w:rsid w:val="00F358B1"/>
    <w:rsid w:val="00F405F5"/>
    <w:rsid w:val="00F41E89"/>
    <w:rsid w:val="00F44B68"/>
    <w:rsid w:val="00F454A9"/>
    <w:rsid w:val="00F514B8"/>
    <w:rsid w:val="00F524C4"/>
    <w:rsid w:val="00F52C2E"/>
    <w:rsid w:val="00F538FA"/>
    <w:rsid w:val="00F56B2B"/>
    <w:rsid w:val="00F5732E"/>
    <w:rsid w:val="00F606A9"/>
    <w:rsid w:val="00F6229D"/>
    <w:rsid w:val="00F633B1"/>
    <w:rsid w:val="00F6387D"/>
    <w:rsid w:val="00F63B5A"/>
    <w:rsid w:val="00F63D26"/>
    <w:rsid w:val="00F6463E"/>
    <w:rsid w:val="00F64CED"/>
    <w:rsid w:val="00F6518C"/>
    <w:rsid w:val="00F654F8"/>
    <w:rsid w:val="00F66FD8"/>
    <w:rsid w:val="00F7079C"/>
    <w:rsid w:val="00F71227"/>
    <w:rsid w:val="00F737FE"/>
    <w:rsid w:val="00F73DCE"/>
    <w:rsid w:val="00F76B24"/>
    <w:rsid w:val="00F81307"/>
    <w:rsid w:val="00F81490"/>
    <w:rsid w:val="00F83750"/>
    <w:rsid w:val="00F83C4C"/>
    <w:rsid w:val="00F83D6F"/>
    <w:rsid w:val="00F8581F"/>
    <w:rsid w:val="00F87384"/>
    <w:rsid w:val="00F8739D"/>
    <w:rsid w:val="00F8785D"/>
    <w:rsid w:val="00F9083A"/>
    <w:rsid w:val="00F920A3"/>
    <w:rsid w:val="00F93926"/>
    <w:rsid w:val="00F95470"/>
    <w:rsid w:val="00F9561B"/>
    <w:rsid w:val="00F95FA9"/>
    <w:rsid w:val="00F97A07"/>
    <w:rsid w:val="00FA04D8"/>
    <w:rsid w:val="00FA1388"/>
    <w:rsid w:val="00FA3527"/>
    <w:rsid w:val="00FA5E7B"/>
    <w:rsid w:val="00FB10F4"/>
    <w:rsid w:val="00FB18A4"/>
    <w:rsid w:val="00FB1C1D"/>
    <w:rsid w:val="00FB2E78"/>
    <w:rsid w:val="00FB48D6"/>
    <w:rsid w:val="00FB4FA3"/>
    <w:rsid w:val="00FB6796"/>
    <w:rsid w:val="00FC0F26"/>
    <w:rsid w:val="00FC0F5B"/>
    <w:rsid w:val="00FC11F2"/>
    <w:rsid w:val="00FC1738"/>
    <w:rsid w:val="00FC246F"/>
    <w:rsid w:val="00FC4048"/>
    <w:rsid w:val="00FC4BA1"/>
    <w:rsid w:val="00FC4FB3"/>
    <w:rsid w:val="00FC631A"/>
    <w:rsid w:val="00FC63A5"/>
    <w:rsid w:val="00FC6C54"/>
    <w:rsid w:val="00FC79F9"/>
    <w:rsid w:val="00FD160B"/>
    <w:rsid w:val="00FD3950"/>
    <w:rsid w:val="00FD4899"/>
    <w:rsid w:val="00FD4B32"/>
    <w:rsid w:val="00FD60B4"/>
    <w:rsid w:val="00FD6C0C"/>
    <w:rsid w:val="00FD7589"/>
    <w:rsid w:val="00FD762B"/>
    <w:rsid w:val="00FD7EF2"/>
    <w:rsid w:val="00FE2AA4"/>
    <w:rsid w:val="00FE421E"/>
    <w:rsid w:val="00FE5F4E"/>
    <w:rsid w:val="00FF1C43"/>
    <w:rsid w:val="00FF209A"/>
    <w:rsid w:val="00FF216A"/>
    <w:rsid w:val="00FF2406"/>
    <w:rsid w:val="00FF26AB"/>
    <w:rsid w:val="00FF2805"/>
    <w:rsid w:val="00FF2A55"/>
    <w:rsid w:val="00FF4919"/>
    <w:rsid w:val="00FF4D98"/>
    <w:rsid w:val="00FF5309"/>
    <w:rsid w:val="00FF6859"/>
    <w:rsid w:val="00FF7D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D5323FA-F0FD-467C-8AD2-A1D3467C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065"/>
    <w:rPr>
      <w:rFonts w:ascii="Times New Roman" w:eastAsia="Times New Roman" w:hAnsi="Times New Roman" w:cs="Times New Roman"/>
      <w:lang w:val="es-ES"/>
    </w:rPr>
  </w:style>
  <w:style w:type="paragraph" w:styleId="Ttulo2">
    <w:name w:val="heading 2"/>
    <w:basedOn w:val="Normal"/>
    <w:next w:val="Normal"/>
    <w:link w:val="Ttulo2Car"/>
    <w:uiPriority w:val="9"/>
    <w:semiHidden/>
    <w:unhideWhenUsed/>
    <w:qFormat/>
    <w:rsid w:val="0016502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F454A9"/>
    <w:pPr>
      <w:spacing w:before="100" w:beforeAutospacing="1" w:after="100" w:afterAutospacing="1"/>
      <w:outlineLvl w:val="2"/>
    </w:pPr>
    <w:rPr>
      <w:b/>
      <w:bCs/>
      <w:sz w:val="27"/>
      <w:szCs w:val="27"/>
      <w:lang w:val="es-MX" w:eastAsia="es-MX"/>
    </w:rPr>
  </w:style>
  <w:style w:type="paragraph" w:styleId="Ttulo4">
    <w:name w:val="heading 4"/>
    <w:basedOn w:val="Normal"/>
    <w:next w:val="Normal"/>
    <w:link w:val="Ttulo4Car"/>
    <w:uiPriority w:val="9"/>
    <w:semiHidden/>
    <w:unhideWhenUsed/>
    <w:qFormat/>
    <w:rsid w:val="00F454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paragraph" w:customStyle="1" w:styleId="RSCGnotaalpie">
    <w:name w:val="RSCG nota al pie"/>
    <w:basedOn w:val="Normal"/>
    <w:uiPriority w:val="99"/>
    <w:qFormat/>
    <w:rsid w:val="00B313C7"/>
    <w:pPr>
      <w:spacing w:after="120"/>
      <w:jc w:val="both"/>
    </w:pPr>
    <w:rPr>
      <w:rFonts w:ascii="palatino" w:hAnsi="palatino" w:cstheme="minorBidi"/>
      <w:sz w:val="22"/>
      <w:szCs w:val="22"/>
      <w:lang w:val="es-MX" w:eastAsia="en-US"/>
    </w:rPr>
  </w:style>
  <w:style w:type="table" w:styleId="Tablaconcuadrcula">
    <w:name w:val="Table Grid"/>
    <w:basedOn w:val="Tablanormal"/>
    <w:rsid w:val="007F54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
    <w:link w:val="Sinespaciado"/>
    <w:uiPriority w:val="1"/>
    <w:locked/>
    <w:rsid w:val="00C333C8"/>
    <w:rPr>
      <w:rFonts w:ascii="Times New Roman" w:eastAsia="Times New Roman" w:hAnsi="Times New Roman" w:cs="Times New Roman"/>
      <w:lang w:val="es-MX"/>
    </w:rPr>
  </w:style>
  <w:style w:type="character" w:customStyle="1" w:styleId="normaltextrun">
    <w:name w:val="normaltextrun"/>
    <w:basedOn w:val="Fuentedeprrafopredeter"/>
    <w:rsid w:val="00E14576"/>
  </w:style>
  <w:style w:type="paragraph" w:customStyle="1" w:styleId="paragraph">
    <w:name w:val="paragraph"/>
    <w:basedOn w:val="Normal"/>
    <w:rsid w:val="00E14576"/>
    <w:pPr>
      <w:spacing w:before="100" w:beforeAutospacing="1" w:after="100" w:afterAutospacing="1"/>
    </w:pPr>
    <w:rPr>
      <w:lang w:val="es-MX" w:eastAsia="es-MX"/>
    </w:rPr>
  </w:style>
  <w:style w:type="character" w:customStyle="1" w:styleId="eop">
    <w:name w:val="eop"/>
    <w:basedOn w:val="Fuentedeprrafopredeter"/>
    <w:rsid w:val="00E14576"/>
  </w:style>
  <w:style w:type="character" w:customStyle="1" w:styleId="TextonotapieCar1">
    <w:name w:val="Texto nota pie Car1"/>
    <w:uiPriority w:val="99"/>
    <w:semiHidden/>
    <w:rsid w:val="008A6762"/>
    <w:rPr>
      <w:rFonts w:ascii="Times New Roman" w:eastAsia="Times New Roman" w:hAnsi="Times New Roman"/>
      <w:lang w:val="es-ES" w:eastAsia="es-ES"/>
    </w:rPr>
  </w:style>
  <w:style w:type="character" w:customStyle="1" w:styleId="Ttulo3Car">
    <w:name w:val="Título 3 Car"/>
    <w:basedOn w:val="Fuentedeprrafopredeter"/>
    <w:link w:val="Ttulo3"/>
    <w:uiPriority w:val="9"/>
    <w:rsid w:val="00F454A9"/>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semiHidden/>
    <w:rsid w:val="00F454A9"/>
    <w:rPr>
      <w:rFonts w:asciiTheme="majorHAnsi" w:eastAsiaTheme="majorEastAsia" w:hAnsiTheme="majorHAnsi" w:cstheme="majorBidi"/>
      <w:i/>
      <w:iCs/>
      <w:color w:val="365F91" w:themeColor="accent1" w:themeShade="BF"/>
      <w:lang w:val="es-ES"/>
    </w:rPr>
  </w:style>
  <w:style w:type="paragraph" w:styleId="Textoindependiente">
    <w:name w:val="Body Text"/>
    <w:basedOn w:val="Normal"/>
    <w:link w:val="TextoindependienteCar"/>
    <w:uiPriority w:val="99"/>
    <w:semiHidden/>
    <w:unhideWhenUsed/>
    <w:rsid w:val="00776937"/>
    <w:pPr>
      <w:spacing w:after="120"/>
    </w:pPr>
  </w:style>
  <w:style w:type="character" w:customStyle="1" w:styleId="TextoindependienteCar">
    <w:name w:val="Texto independiente Car"/>
    <w:basedOn w:val="Fuentedeprrafopredeter"/>
    <w:link w:val="Textoindependiente"/>
    <w:uiPriority w:val="99"/>
    <w:semiHidden/>
    <w:rsid w:val="00776937"/>
    <w:rPr>
      <w:rFonts w:ascii="Times New Roman" w:eastAsia="Times New Roman" w:hAnsi="Times New Roman" w:cs="Times New Roman"/>
      <w:lang w:val="es-ES"/>
    </w:rPr>
  </w:style>
  <w:style w:type="character" w:styleId="nfasis">
    <w:name w:val="Emphasis"/>
    <w:basedOn w:val="Fuentedeprrafopredeter"/>
    <w:uiPriority w:val="20"/>
    <w:qFormat/>
    <w:rsid w:val="00115524"/>
    <w:rPr>
      <w:i/>
      <w:iCs/>
    </w:rPr>
  </w:style>
  <w:style w:type="character" w:customStyle="1" w:styleId="A0">
    <w:name w:val="A0"/>
    <w:uiPriority w:val="99"/>
    <w:rsid w:val="009B6EB5"/>
    <w:rPr>
      <w:rFonts w:cs="AvenirNext LT Pro Regular"/>
      <w:color w:val="000000"/>
      <w:sz w:val="18"/>
      <w:szCs w:val="18"/>
    </w:rPr>
  </w:style>
  <w:style w:type="table" w:customStyle="1" w:styleId="Tablaconcuadrcula1">
    <w:name w:val="Tabla con cuadrícula1"/>
    <w:basedOn w:val="Tablanormal"/>
    <w:next w:val="Tablaconcuadrcula"/>
    <w:uiPriority w:val="59"/>
    <w:rsid w:val="000A006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te4fondo">
    <w:name w:val="corte4 fondo"/>
    <w:basedOn w:val="Normal"/>
    <w:link w:val="corte4fondoCar2"/>
    <w:qFormat/>
    <w:rsid w:val="00D97DF6"/>
    <w:pPr>
      <w:spacing w:line="360" w:lineRule="auto"/>
      <w:ind w:firstLine="709"/>
      <w:jc w:val="both"/>
    </w:pPr>
    <w:rPr>
      <w:rFonts w:ascii="Arial" w:hAnsi="Arial"/>
      <w:sz w:val="30"/>
      <w:szCs w:val="20"/>
      <w:lang w:val="x-none" w:eastAsia="es-MX"/>
    </w:rPr>
  </w:style>
  <w:style w:type="character" w:customStyle="1" w:styleId="corte4fondoCar2">
    <w:name w:val="corte4 fondo Car2"/>
    <w:link w:val="corte4fondo"/>
    <w:rsid w:val="00D97DF6"/>
    <w:rPr>
      <w:rFonts w:ascii="Arial" w:eastAsia="Times New Roman" w:hAnsi="Arial" w:cs="Times New Roman"/>
      <w:sz w:val="30"/>
      <w:szCs w:val="20"/>
      <w:lang w:val="x-none" w:eastAsia="es-MX"/>
    </w:rPr>
  </w:style>
  <w:style w:type="character" w:customStyle="1" w:styleId="Ninguno">
    <w:name w:val="Ninguno"/>
    <w:rsid w:val="00B96603"/>
    <w:rPr>
      <w:lang w:val="es-ES_tradnl"/>
    </w:rPr>
  </w:style>
  <w:style w:type="character" w:customStyle="1" w:styleId="Ttulo2Car">
    <w:name w:val="Título 2 Car"/>
    <w:basedOn w:val="Fuentedeprrafopredeter"/>
    <w:link w:val="Ttulo2"/>
    <w:uiPriority w:val="9"/>
    <w:semiHidden/>
    <w:rsid w:val="0016502C"/>
    <w:rPr>
      <w:rFonts w:asciiTheme="majorHAnsi" w:eastAsiaTheme="majorEastAsia" w:hAnsiTheme="majorHAnsi" w:cstheme="majorBidi"/>
      <w:color w:val="365F91" w:themeColor="accent1" w:themeShade="BF"/>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24331521">
      <w:bodyDiv w:val="1"/>
      <w:marLeft w:val="0"/>
      <w:marRight w:val="0"/>
      <w:marTop w:val="0"/>
      <w:marBottom w:val="0"/>
      <w:divBdr>
        <w:top w:val="none" w:sz="0" w:space="0" w:color="auto"/>
        <w:left w:val="none" w:sz="0" w:space="0" w:color="auto"/>
        <w:bottom w:val="none" w:sz="0" w:space="0" w:color="auto"/>
        <w:right w:val="none" w:sz="0" w:space="0" w:color="auto"/>
      </w:divBdr>
    </w:div>
    <w:div w:id="37051076">
      <w:bodyDiv w:val="1"/>
      <w:marLeft w:val="0"/>
      <w:marRight w:val="0"/>
      <w:marTop w:val="0"/>
      <w:marBottom w:val="0"/>
      <w:divBdr>
        <w:top w:val="none" w:sz="0" w:space="0" w:color="auto"/>
        <w:left w:val="none" w:sz="0" w:space="0" w:color="auto"/>
        <w:bottom w:val="none" w:sz="0" w:space="0" w:color="auto"/>
        <w:right w:val="none" w:sz="0" w:space="0" w:color="auto"/>
      </w:divBdr>
    </w:div>
    <w:div w:id="57166542">
      <w:bodyDiv w:val="1"/>
      <w:marLeft w:val="0"/>
      <w:marRight w:val="0"/>
      <w:marTop w:val="0"/>
      <w:marBottom w:val="0"/>
      <w:divBdr>
        <w:top w:val="none" w:sz="0" w:space="0" w:color="auto"/>
        <w:left w:val="none" w:sz="0" w:space="0" w:color="auto"/>
        <w:bottom w:val="none" w:sz="0" w:space="0" w:color="auto"/>
        <w:right w:val="none" w:sz="0" w:space="0" w:color="auto"/>
      </w:divBdr>
    </w:div>
    <w:div w:id="147988652">
      <w:bodyDiv w:val="1"/>
      <w:marLeft w:val="0"/>
      <w:marRight w:val="0"/>
      <w:marTop w:val="0"/>
      <w:marBottom w:val="0"/>
      <w:divBdr>
        <w:top w:val="none" w:sz="0" w:space="0" w:color="auto"/>
        <w:left w:val="none" w:sz="0" w:space="0" w:color="auto"/>
        <w:bottom w:val="none" w:sz="0" w:space="0" w:color="auto"/>
        <w:right w:val="none" w:sz="0" w:space="0" w:color="auto"/>
      </w:divBdr>
    </w:div>
    <w:div w:id="153685406">
      <w:bodyDiv w:val="1"/>
      <w:marLeft w:val="0"/>
      <w:marRight w:val="0"/>
      <w:marTop w:val="0"/>
      <w:marBottom w:val="0"/>
      <w:divBdr>
        <w:top w:val="none" w:sz="0" w:space="0" w:color="auto"/>
        <w:left w:val="none" w:sz="0" w:space="0" w:color="auto"/>
        <w:bottom w:val="none" w:sz="0" w:space="0" w:color="auto"/>
        <w:right w:val="none" w:sz="0" w:space="0" w:color="auto"/>
      </w:divBdr>
    </w:div>
    <w:div w:id="204566654">
      <w:bodyDiv w:val="1"/>
      <w:marLeft w:val="0"/>
      <w:marRight w:val="0"/>
      <w:marTop w:val="0"/>
      <w:marBottom w:val="0"/>
      <w:divBdr>
        <w:top w:val="none" w:sz="0" w:space="0" w:color="auto"/>
        <w:left w:val="none" w:sz="0" w:space="0" w:color="auto"/>
        <w:bottom w:val="none" w:sz="0" w:space="0" w:color="auto"/>
        <w:right w:val="none" w:sz="0" w:space="0" w:color="auto"/>
      </w:divBdr>
      <w:divsChild>
        <w:div w:id="1440445414">
          <w:marLeft w:val="0"/>
          <w:marRight w:val="0"/>
          <w:marTop w:val="0"/>
          <w:marBottom w:val="101"/>
          <w:divBdr>
            <w:top w:val="none" w:sz="0" w:space="0" w:color="auto"/>
            <w:left w:val="none" w:sz="0" w:space="0" w:color="auto"/>
            <w:bottom w:val="none" w:sz="0" w:space="0" w:color="auto"/>
            <w:right w:val="none" w:sz="0" w:space="0" w:color="auto"/>
          </w:divBdr>
        </w:div>
        <w:div w:id="1735161078">
          <w:marLeft w:val="720"/>
          <w:marRight w:val="0"/>
          <w:marTop w:val="0"/>
          <w:marBottom w:val="101"/>
          <w:divBdr>
            <w:top w:val="none" w:sz="0" w:space="0" w:color="auto"/>
            <w:left w:val="none" w:sz="0" w:space="0" w:color="auto"/>
            <w:bottom w:val="none" w:sz="0" w:space="0" w:color="auto"/>
            <w:right w:val="none" w:sz="0" w:space="0" w:color="auto"/>
          </w:divBdr>
        </w:div>
        <w:div w:id="1057780941">
          <w:marLeft w:val="1080"/>
          <w:marRight w:val="0"/>
          <w:marTop w:val="0"/>
          <w:marBottom w:val="101"/>
          <w:divBdr>
            <w:top w:val="none" w:sz="0" w:space="0" w:color="auto"/>
            <w:left w:val="none" w:sz="0" w:space="0" w:color="auto"/>
            <w:bottom w:val="none" w:sz="0" w:space="0" w:color="auto"/>
            <w:right w:val="none" w:sz="0" w:space="0" w:color="auto"/>
          </w:divBdr>
        </w:div>
        <w:div w:id="425883192">
          <w:marLeft w:val="1080"/>
          <w:marRight w:val="0"/>
          <w:marTop w:val="0"/>
          <w:marBottom w:val="101"/>
          <w:divBdr>
            <w:top w:val="none" w:sz="0" w:space="0" w:color="auto"/>
            <w:left w:val="none" w:sz="0" w:space="0" w:color="auto"/>
            <w:bottom w:val="none" w:sz="0" w:space="0" w:color="auto"/>
            <w:right w:val="none" w:sz="0" w:space="0" w:color="auto"/>
          </w:divBdr>
        </w:div>
        <w:div w:id="1757170162">
          <w:marLeft w:val="720"/>
          <w:marRight w:val="0"/>
          <w:marTop w:val="0"/>
          <w:marBottom w:val="101"/>
          <w:divBdr>
            <w:top w:val="none" w:sz="0" w:space="0" w:color="auto"/>
            <w:left w:val="none" w:sz="0" w:space="0" w:color="auto"/>
            <w:bottom w:val="none" w:sz="0" w:space="0" w:color="auto"/>
            <w:right w:val="none" w:sz="0" w:space="0" w:color="auto"/>
          </w:divBdr>
        </w:div>
        <w:div w:id="2023118087">
          <w:marLeft w:val="1080"/>
          <w:marRight w:val="0"/>
          <w:marTop w:val="0"/>
          <w:marBottom w:val="101"/>
          <w:divBdr>
            <w:top w:val="none" w:sz="0" w:space="0" w:color="auto"/>
            <w:left w:val="none" w:sz="0" w:space="0" w:color="auto"/>
            <w:bottom w:val="none" w:sz="0" w:space="0" w:color="auto"/>
            <w:right w:val="none" w:sz="0" w:space="0" w:color="auto"/>
          </w:divBdr>
        </w:div>
        <w:div w:id="100532458">
          <w:marLeft w:val="1080"/>
          <w:marRight w:val="0"/>
          <w:marTop w:val="0"/>
          <w:marBottom w:val="101"/>
          <w:divBdr>
            <w:top w:val="none" w:sz="0" w:space="0" w:color="auto"/>
            <w:left w:val="none" w:sz="0" w:space="0" w:color="auto"/>
            <w:bottom w:val="none" w:sz="0" w:space="0" w:color="auto"/>
            <w:right w:val="none" w:sz="0" w:space="0" w:color="auto"/>
          </w:divBdr>
        </w:div>
      </w:divsChild>
    </w:div>
    <w:div w:id="22946672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76377565">
      <w:bodyDiv w:val="1"/>
      <w:marLeft w:val="0"/>
      <w:marRight w:val="0"/>
      <w:marTop w:val="0"/>
      <w:marBottom w:val="0"/>
      <w:divBdr>
        <w:top w:val="none" w:sz="0" w:space="0" w:color="auto"/>
        <w:left w:val="none" w:sz="0" w:space="0" w:color="auto"/>
        <w:bottom w:val="none" w:sz="0" w:space="0" w:color="auto"/>
        <w:right w:val="none" w:sz="0" w:space="0" w:color="auto"/>
      </w:divBdr>
    </w:div>
    <w:div w:id="281768757">
      <w:bodyDiv w:val="1"/>
      <w:marLeft w:val="0"/>
      <w:marRight w:val="0"/>
      <w:marTop w:val="0"/>
      <w:marBottom w:val="0"/>
      <w:divBdr>
        <w:top w:val="none" w:sz="0" w:space="0" w:color="auto"/>
        <w:left w:val="none" w:sz="0" w:space="0" w:color="auto"/>
        <w:bottom w:val="none" w:sz="0" w:space="0" w:color="auto"/>
        <w:right w:val="none" w:sz="0" w:space="0" w:color="auto"/>
      </w:divBdr>
    </w:div>
    <w:div w:id="300691658">
      <w:bodyDiv w:val="1"/>
      <w:marLeft w:val="0"/>
      <w:marRight w:val="0"/>
      <w:marTop w:val="0"/>
      <w:marBottom w:val="0"/>
      <w:divBdr>
        <w:top w:val="none" w:sz="0" w:space="0" w:color="auto"/>
        <w:left w:val="none" w:sz="0" w:space="0" w:color="auto"/>
        <w:bottom w:val="none" w:sz="0" w:space="0" w:color="auto"/>
        <w:right w:val="none" w:sz="0" w:space="0" w:color="auto"/>
      </w:divBdr>
    </w:div>
    <w:div w:id="305939298">
      <w:bodyDiv w:val="1"/>
      <w:marLeft w:val="0"/>
      <w:marRight w:val="0"/>
      <w:marTop w:val="0"/>
      <w:marBottom w:val="0"/>
      <w:divBdr>
        <w:top w:val="none" w:sz="0" w:space="0" w:color="auto"/>
        <w:left w:val="none" w:sz="0" w:space="0" w:color="auto"/>
        <w:bottom w:val="none" w:sz="0" w:space="0" w:color="auto"/>
        <w:right w:val="none" w:sz="0" w:space="0" w:color="auto"/>
      </w:divBdr>
    </w:div>
    <w:div w:id="31773409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7736932">
      <w:bodyDiv w:val="1"/>
      <w:marLeft w:val="0"/>
      <w:marRight w:val="0"/>
      <w:marTop w:val="0"/>
      <w:marBottom w:val="0"/>
      <w:divBdr>
        <w:top w:val="none" w:sz="0" w:space="0" w:color="auto"/>
        <w:left w:val="none" w:sz="0" w:space="0" w:color="auto"/>
        <w:bottom w:val="none" w:sz="0" w:space="0" w:color="auto"/>
        <w:right w:val="none" w:sz="0" w:space="0" w:color="auto"/>
      </w:divBdr>
    </w:div>
    <w:div w:id="339239919">
      <w:bodyDiv w:val="1"/>
      <w:marLeft w:val="0"/>
      <w:marRight w:val="0"/>
      <w:marTop w:val="0"/>
      <w:marBottom w:val="0"/>
      <w:divBdr>
        <w:top w:val="none" w:sz="0" w:space="0" w:color="auto"/>
        <w:left w:val="none" w:sz="0" w:space="0" w:color="auto"/>
        <w:bottom w:val="none" w:sz="0" w:space="0" w:color="auto"/>
        <w:right w:val="none" w:sz="0" w:space="0" w:color="auto"/>
      </w:divBdr>
      <w:divsChild>
        <w:div w:id="924074437">
          <w:marLeft w:val="0"/>
          <w:marRight w:val="0"/>
          <w:marTop w:val="0"/>
          <w:marBottom w:val="0"/>
          <w:divBdr>
            <w:top w:val="none" w:sz="0" w:space="0" w:color="auto"/>
            <w:left w:val="none" w:sz="0" w:space="0" w:color="auto"/>
            <w:bottom w:val="none" w:sz="0" w:space="0" w:color="auto"/>
            <w:right w:val="none" w:sz="0" w:space="0" w:color="auto"/>
          </w:divBdr>
        </w:div>
        <w:div w:id="941693709">
          <w:marLeft w:val="0"/>
          <w:marRight w:val="0"/>
          <w:marTop w:val="0"/>
          <w:marBottom w:val="0"/>
          <w:divBdr>
            <w:top w:val="none" w:sz="0" w:space="0" w:color="auto"/>
            <w:left w:val="none" w:sz="0" w:space="0" w:color="auto"/>
            <w:bottom w:val="none" w:sz="0" w:space="0" w:color="auto"/>
            <w:right w:val="none" w:sz="0" w:space="0" w:color="auto"/>
          </w:divBdr>
        </w:div>
        <w:div w:id="1367441338">
          <w:marLeft w:val="0"/>
          <w:marRight w:val="0"/>
          <w:marTop w:val="0"/>
          <w:marBottom w:val="0"/>
          <w:divBdr>
            <w:top w:val="none" w:sz="0" w:space="0" w:color="auto"/>
            <w:left w:val="none" w:sz="0" w:space="0" w:color="auto"/>
            <w:bottom w:val="none" w:sz="0" w:space="0" w:color="auto"/>
            <w:right w:val="none" w:sz="0" w:space="0" w:color="auto"/>
          </w:divBdr>
        </w:div>
        <w:div w:id="1007292141">
          <w:marLeft w:val="0"/>
          <w:marRight w:val="0"/>
          <w:marTop w:val="0"/>
          <w:marBottom w:val="0"/>
          <w:divBdr>
            <w:top w:val="none" w:sz="0" w:space="0" w:color="auto"/>
            <w:left w:val="none" w:sz="0" w:space="0" w:color="auto"/>
            <w:bottom w:val="none" w:sz="0" w:space="0" w:color="auto"/>
            <w:right w:val="none" w:sz="0" w:space="0" w:color="auto"/>
          </w:divBdr>
        </w:div>
        <w:div w:id="555166089">
          <w:marLeft w:val="0"/>
          <w:marRight w:val="0"/>
          <w:marTop w:val="0"/>
          <w:marBottom w:val="0"/>
          <w:divBdr>
            <w:top w:val="none" w:sz="0" w:space="0" w:color="auto"/>
            <w:left w:val="none" w:sz="0" w:space="0" w:color="auto"/>
            <w:bottom w:val="none" w:sz="0" w:space="0" w:color="auto"/>
            <w:right w:val="none" w:sz="0" w:space="0" w:color="auto"/>
          </w:divBdr>
        </w:div>
      </w:divsChild>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69261838">
      <w:bodyDiv w:val="1"/>
      <w:marLeft w:val="0"/>
      <w:marRight w:val="0"/>
      <w:marTop w:val="0"/>
      <w:marBottom w:val="0"/>
      <w:divBdr>
        <w:top w:val="none" w:sz="0" w:space="0" w:color="auto"/>
        <w:left w:val="none" w:sz="0" w:space="0" w:color="auto"/>
        <w:bottom w:val="none" w:sz="0" w:space="0" w:color="auto"/>
        <w:right w:val="none" w:sz="0" w:space="0" w:color="auto"/>
      </w:divBdr>
    </w:div>
    <w:div w:id="406534450">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510340218">
      <w:bodyDiv w:val="1"/>
      <w:marLeft w:val="0"/>
      <w:marRight w:val="0"/>
      <w:marTop w:val="0"/>
      <w:marBottom w:val="0"/>
      <w:divBdr>
        <w:top w:val="none" w:sz="0" w:space="0" w:color="auto"/>
        <w:left w:val="none" w:sz="0" w:space="0" w:color="auto"/>
        <w:bottom w:val="none" w:sz="0" w:space="0" w:color="auto"/>
        <w:right w:val="none" w:sz="0" w:space="0" w:color="auto"/>
      </w:divBdr>
    </w:div>
    <w:div w:id="534343254">
      <w:bodyDiv w:val="1"/>
      <w:marLeft w:val="0"/>
      <w:marRight w:val="0"/>
      <w:marTop w:val="0"/>
      <w:marBottom w:val="0"/>
      <w:divBdr>
        <w:top w:val="none" w:sz="0" w:space="0" w:color="auto"/>
        <w:left w:val="none" w:sz="0" w:space="0" w:color="auto"/>
        <w:bottom w:val="none" w:sz="0" w:space="0" w:color="auto"/>
        <w:right w:val="none" w:sz="0" w:space="0" w:color="auto"/>
      </w:divBdr>
    </w:div>
    <w:div w:id="561213299">
      <w:bodyDiv w:val="1"/>
      <w:marLeft w:val="0"/>
      <w:marRight w:val="0"/>
      <w:marTop w:val="0"/>
      <w:marBottom w:val="0"/>
      <w:divBdr>
        <w:top w:val="none" w:sz="0" w:space="0" w:color="auto"/>
        <w:left w:val="none" w:sz="0" w:space="0" w:color="auto"/>
        <w:bottom w:val="none" w:sz="0" w:space="0" w:color="auto"/>
        <w:right w:val="none" w:sz="0" w:space="0" w:color="auto"/>
      </w:divBdr>
    </w:div>
    <w:div w:id="588736994">
      <w:bodyDiv w:val="1"/>
      <w:marLeft w:val="0"/>
      <w:marRight w:val="0"/>
      <w:marTop w:val="0"/>
      <w:marBottom w:val="0"/>
      <w:divBdr>
        <w:top w:val="none" w:sz="0" w:space="0" w:color="auto"/>
        <w:left w:val="none" w:sz="0" w:space="0" w:color="auto"/>
        <w:bottom w:val="none" w:sz="0" w:space="0" w:color="auto"/>
        <w:right w:val="none" w:sz="0" w:space="0" w:color="auto"/>
      </w:divBdr>
    </w:div>
    <w:div w:id="608439140">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57152096">
      <w:bodyDiv w:val="1"/>
      <w:marLeft w:val="0"/>
      <w:marRight w:val="0"/>
      <w:marTop w:val="0"/>
      <w:marBottom w:val="0"/>
      <w:divBdr>
        <w:top w:val="none" w:sz="0" w:space="0" w:color="auto"/>
        <w:left w:val="none" w:sz="0" w:space="0" w:color="auto"/>
        <w:bottom w:val="none" w:sz="0" w:space="0" w:color="auto"/>
        <w:right w:val="none" w:sz="0" w:space="0" w:color="auto"/>
      </w:divBdr>
      <w:divsChild>
        <w:div w:id="819421427">
          <w:marLeft w:val="864"/>
          <w:marRight w:val="0"/>
          <w:marTop w:val="0"/>
          <w:marBottom w:val="101"/>
          <w:divBdr>
            <w:top w:val="none" w:sz="0" w:space="0" w:color="auto"/>
            <w:left w:val="none" w:sz="0" w:space="0" w:color="auto"/>
            <w:bottom w:val="none" w:sz="0" w:space="0" w:color="auto"/>
            <w:right w:val="none" w:sz="0" w:space="0" w:color="auto"/>
          </w:divBdr>
        </w:div>
        <w:div w:id="1955869987">
          <w:marLeft w:val="864"/>
          <w:marRight w:val="0"/>
          <w:marTop w:val="0"/>
          <w:marBottom w:val="101"/>
          <w:divBdr>
            <w:top w:val="none" w:sz="0" w:space="0" w:color="auto"/>
            <w:left w:val="none" w:sz="0" w:space="0" w:color="auto"/>
            <w:bottom w:val="none" w:sz="0" w:space="0" w:color="auto"/>
            <w:right w:val="none" w:sz="0" w:space="0" w:color="auto"/>
          </w:divBdr>
        </w:div>
      </w:divsChild>
    </w:div>
    <w:div w:id="662777806">
      <w:bodyDiv w:val="1"/>
      <w:marLeft w:val="0"/>
      <w:marRight w:val="0"/>
      <w:marTop w:val="0"/>
      <w:marBottom w:val="0"/>
      <w:divBdr>
        <w:top w:val="none" w:sz="0" w:space="0" w:color="auto"/>
        <w:left w:val="none" w:sz="0" w:space="0" w:color="auto"/>
        <w:bottom w:val="none" w:sz="0" w:space="0" w:color="auto"/>
        <w:right w:val="none" w:sz="0" w:space="0" w:color="auto"/>
      </w:divBdr>
    </w:div>
    <w:div w:id="670717571">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30617748">
      <w:bodyDiv w:val="1"/>
      <w:marLeft w:val="0"/>
      <w:marRight w:val="0"/>
      <w:marTop w:val="0"/>
      <w:marBottom w:val="0"/>
      <w:divBdr>
        <w:top w:val="none" w:sz="0" w:space="0" w:color="auto"/>
        <w:left w:val="none" w:sz="0" w:space="0" w:color="auto"/>
        <w:bottom w:val="none" w:sz="0" w:space="0" w:color="auto"/>
        <w:right w:val="none" w:sz="0" w:space="0" w:color="auto"/>
      </w:divBdr>
      <w:divsChild>
        <w:div w:id="2136023052">
          <w:marLeft w:val="0"/>
          <w:marRight w:val="0"/>
          <w:marTop w:val="0"/>
          <w:marBottom w:val="0"/>
          <w:divBdr>
            <w:top w:val="none" w:sz="0" w:space="0" w:color="auto"/>
            <w:left w:val="none" w:sz="0" w:space="0" w:color="auto"/>
            <w:bottom w:val="none" w:sz="0" w:space="0" w:color="auto"/>
            <w:right w:val="none" w:sz="0" w:space="0" w:color="auto"/>
          </w:divBdr>
        </w:div>
        <w:div w:id="215356895">
          <w:marLeft w:val="0"/>
          <w:marRight w:val="0"/>
          <w:marTop w:val="0"/>
          <w:marBottom w:val="0"/>
          <w:divBdr>
            <w:top w:val="none" w:sz="0" w:space="0" w:color="auto"/>
            <w:left w:val="none" w:sz="0" w:space="0" w:color="auto"/>
            <w:bottom w:val="none" w:sz="0" w:space="0" w:color="auto"/>
            <w:right w:val="none" w:sz="0" w:space="0" w:color="auto"/>
          </w:divBdr>
        </w:div>
      </w:divsChild>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1609897">
      <w:bodyDiv w:val="1"/>
      <w:marLeft w:val="0"/>
      <w:marRight w:val="0"/>
      <w:marTop w:val="0"/>
      <w:marBottom w:val="0"/>
      <w:divBdr>
        <w:top w:val="none" w:sz="0" w:space="0" w:color="auto"/>
        <w:left w:val="none" w:sz="0" w:space="0" w:color="auto"/>
        <w:bottom w:val="none" w:sz="0" w:space="0" w:color="auto"/>
        <w:right w:val="none" w:sz="0" w:space="0" w:color="auto"/>
      </w:divBdr>
    </w:div>
    <w:div w:id="776828089">
      <w:bodyDiv w:val="1"/>
      <w:marLeft w:val="0"/>
      <w:marRight w:val="0"/>
      <w:marTop w:val="0"/>
      <w:marBottom w:val="0"/>
      <w:divBdr>
        <w:top w:val="none" w:sz="0" w:space="0" w:color="auto"/>
        <w:left w:val="none" w:sz="0" w:space="0" w:color="auto"/>
        <w:bottom w:val="none" w:sz="0" w:space="0" w:color="auto"/>
        <w:right w:val="none" w:sz="0" w:space="0" w:color="auto"/>
      </w:divBdr>
    </w:div>
    <w:div w:id="795367014">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026857">
      <w:bodyDiv w:val="1"/>
      <w:marLeft w:val="0"/>
      <w:marRight w:val="0"/>
      <w:marTop w:val="0"/>
      <w:marBottom w:val="0"/>
      <w:divBdr>
        <w:top w:val="none" w:sz="0" w:space="0" w:color="auto"/>
        <w:left w:val="none" w:sz="0" w:space="0" w:color="auto"/>
        <w:bottom w:val="none" w:sz="0" w:space="0" w:color="auto"/>
        <w:right w:val="none" w:sz="0" w:space="0" w:color="auto"/>
      </w:divBdr>
    </w:div>
    <w:div w:id="841242298">
      <w:bodyDiv w:val="1"/>
      <w:marLeft w:val="0"/>
      <w:marRight w:val="0"/>
      <w:marTop w:val="0"/>
      <w:marBottom w:val="0"/>
      <w:divBdr>
        <w:top w:val="none" w:sz="0" w:space="0" w:color="auto"/>
        <w:left w:val="none" w:sz="0" w:space="0" w:color="auto"/>
        <w:bottom w:val="none" w:sz="0" w:space="0" w:color="auto"/>
        <w:right w:val="none" w:sz="0" w:space="0" w:color="auto"/>
      </w:divBdr>
    </w:div>
    <w:div w:id="858861280">
      <w:bodyDiv w:val="1"/>
      <w:marLeft w:val="0"/>
      <w:marRight w:val="0"/>
      <w:marTop w:val="0"/>
      <w:marBottom w:val="0"/>
      <w:divBdr>
        <w:top w:val="none" w:sz="0" w:space="0" w:color="auto"/>
        <w:left w:val="none" w:sz="0" w:space="0" w:color="auto"/>
        <w:bottom w:val="none" w:sz="0" w:space="0" w:color="auto"/>
        <w:right w:val="none" w:sz="0" w:space="0" w:color="auto"/>
      </w:divBdr>
    </w:div>
    <w:div w:id="905577194">
      <w:bodyDiv w:val="1"/>
      <w:marLeft w:val="0"/>
      <w:marRight w:val="0"/>
      <w:marTop w:val="0"/>
      <w:marBottom w:val="0"/>
      <w:divBdr>
        <w:top w:val="none" w:sz="0" w:space="0" w:color="auto"/>
        <w:left w:val="none" w:sz="0" w:space="0" w:color="auto"/>
        <w:bottom w:val="none" w:sz="0" w:space="0" w:color="auto"/>
        <w:right w:val="none" w:sz="0" w:space="0" w:color="auto"/>
      </w:divBdr>
    </w:div>
    <w:div w:id="917786524">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55336637">
      <w:bodyDiv w:val="1"/>
      <w:marLeft w:val="0"/>
      <w:marRight w:val="0"/>
      <w:marTop w:val="0"/>
      <w:marBottom w:val="0"/>
      <w:divBdr>
        <w:top w:val="none" w:sz="0" w:space="0" w:color="auto"/>
        <w:left w:val="none" w:sz="0" w:space="0" w:color="auto"/>
        <w:bottom w:val="none" w:sz="0" w:space="0" w:color="auto"/>
        <w:right w:val="none" w:sz="0" w:space="0" w:color="auto"/>
      </w:divBdr>
      <w:divsChild>
        <w:div w:id="318192557">
          <w:marLeft w:val="0"/>
          <w:marRight w:val="0"/>
          <w:marTop w:val="0"/>
          <w:marBottom w:val="0"/>
          <w:divBdr>
            <w:top w:val="none" w:sz="0" w:space="0" w:color="auto"/>
            <w:left w:val="none" w:sz="0" w:space="0" w:color="auto"/>
            <w:bottom w:val="none" w:sz="0" w:space="0" w:color="auto"/>
            <w:right w:val="none" w:sz="0" w:space="0" w:color="auto"/>
          </w:divBdr>
        </w:div>
        <w:div w:id="1999796491">
          <w:marLeft w:val="0"/>
          <w:marRight w:val="0"/>
          <w:marTop w:val="0"/>
          <w:marBottom w:val="0"/>
          <w:divBdr>
            <w:top w:val="none" w:sz="0" w:space="0" w:color="auto"/>
            <w:left w:val="none" w:sz="0" w:space="0" w:color="auto"/>
            <w:bottom w:val="none" w:sz="0" w:space="0" w:color="auto"/>
            <w:right w:val="none" w:sz="0" w:space="0" w:color="auto"/>
          </w:divBdr>
        </w:div>
        <w:div w:id="1167553151">
          <w:marLeft w:val="0"/>
          <w:marRight w:val="0"/>
          <w:marTop w:val="0"/>
          <w:marBottom w:val="0"/>
          <w:divBdr>
            <w:top w:val="none" w:sz="0" w:space="0" w:color="auto"/>
            <w:left w:val="none" w:sz="0" w:space="0" w:color="auto"/>
            <w:bottom w:val="none" w:sz="0" w:space="0" w:color="auto"/>
            <w:right w:val="none" w:sz="0" w:space="0" w:color="auto"/>
          </w:divBdr>
        </w:div>
        <w:div w:id="502203022">
          <w:marLeft w:val="0"/>
          <w:marRight w:val="0"/>
          <w:marTop w:val="0"/>
          <w:marBottom w:val="0"/>
          <w:divBdr>
            <w:top w:val="none" w:sz="0" w:space="0" w:color="auto"/>
            <w:left w:val="none" w:sz="0" w:space="0" w:color="auto"/>
            <w:bottom w:val="none" w:sz="0" w:space="0" w:color="auto"/>
            <w:right w:val="none" w:sz="0" w:space="0" w:color="auto"/>
          </w:divBdr>
        </w:div>
        <w:div w:id="2003967813">
          <w:marLeft w:val="0"/>
          <w:marRight w:val="0"/>
          <w:marTop w:val="0"/>
          <w:marBottom w:val="0"/>
          <w:divBdr>
            <w:top w:val="none" w:sz="0" w:space="0" w:color="auto"/>
            <w:left w:val="none" w:sz="0" w:space="0" w:color="auto"/>
            <w:bottom w:val="none" w:sz="0" w:space="0" w:color="auto"/>
            <w:right w:val="none" w:sz="0" w:space="0" w:color="auto"/>
          </w:divBdr>
        </w:div>
        <w:div w:id="639262937">
          <w:marLeft w:val="0"/>
          <w:marRight w:val="0"/>
          <w:marTop w:val="0"/>
          <w:marBottom w:val="0"/>
          <w:divBdr>
            <w:top w:val="none" w:sz="0" w:space="0" w:color="auto"/>
            <w:left w:val="none" w:sz="0" w:space="0" w:color="auto"/>
            <w:bottom w:val="none" w:sz="0" w:space="0" w:color="auto"/>
            <w:right w:val="none" w:sz="0" w:space="0" w:color="auto"/>
          </w:divBdr>
        </w:div>
        <w:div w:id="6493942">
          <w:marLeft w:val="0"/>
          <w:marRight w:val="0"/>
          <w:marTop w:val="0"/>
          <w:marBottom w:val="0"/>
          <w:divBdr>
            <w:top w:val="none" w:sz="0" w:space="0" w:color="auto"/>
            <w:left w:val="none" w:sz="0" w:space="0" w:color="auto"/>
            <w:bottom w:val="none" w:sz="0" w:space="0" w:color="auto"/>
            <w:right w:val="none" w:sz="0" w:space="0" w:color="auto"/>
          </w:divBdr>
        </w:div>
        <w:div w:id="1666394535">
          <w:marLeft w:val="0"/>
          <w:marRight w:val="0"/>
          <w:marTop w:val="0"/>
          <w:marBottom w:val="0"/>
          <w:divBdr>
            <w:top w:val="none" w:sz="0" w:space="0" w:color="auto"/>
            <w:left w:val="none" w:sz="0" w:space="0" w:color="auto"/>
            <w:bottom w:val="none" w:sz="0" w:space="0" w:color="auto"/>
            <w:right w:val="none" w:sz="0" w:space="0" w:color="auto"/>
          </w:divBdr>
        </w:div>
        <w:div w:id="1976523006">
          <w:marLeft w:val="0"/>
          <w:marRight w:val="0"/>
          <w:marTop w:val="0"/>
          <w:marBottom w:val="0"/>
          <w:divBdr>
            <w:top w:val="none" w:sz="0" w:space="0" w:color="auto"/>
            <w:left w:val="none" w:sz="0" w:space="0" w:color="auto"/>
            <w:bottom w:val="none" w:sz="0" w:space="0" w:color="auto"/>
            <w:right w:val="none" w:sz="0" w:space="0" w:color="auto"/>
          </w:divBdr>
        </w:div>
      </w:divsChild>
    </w:div>
    <w:div w:id="1062679124">
      <w:bodyDiv w:val="1"/>
      <w:marLeft w:val="0"/>
      <w:marRight w:val="0"/>
      <w:marTop w:val="0"/>
      <w:marBottom w:val="0"/>
      <w:divBdr>
        <w:top w:val="none" w:sz="0" w:space="0" w:color="auto"/>
        <w:left w:val="none" w:sz="0" w:space="0" w:color="auto"/>
        <w:bottom w:val="none" w:sz="0" w:space="0" w:color="auto"/>
        <w:right w:val="none" w:sz="0" w:space="0" w:color="auto"/>
      </w:divBdr>
      <w:divsChild>
        <w:div w:id="1774520091">
          <w:marLeft w:val="0"/>
          <w:marRight w:val="0"/>
          <w:marTop w:val="0"/>
          <w:marBottom w:val="0"/>
          <w:divBdr>
            <w:top w:val="none" w:sz="0" w:space="0" w:color="auto"/>
            <w:left w:val="none" w:sz="0" w:space="0" w:color="auto"/>
            <w:bottom w:val="none" w:sz="0" w:space="0" w:color="auto"/>
            <w:right w:val="none" w:sz="0" w:space="0" w:color="auto"/>
          </w:divBdr>
        </w:div>
        <w:div w:id="674069931">
          <w:marLeft w:val="0"/>
          <w:marRight w:val="0"/>
          <w:marTop w:val="0"/>
          <w:marBottom w:val="0"/>
          <w:divBdr>
            <w:top w:val="none" w:sz="0" w:space="0" w:color="auto"/>
            <w:left w:val="none" w:sz="0" w:space="0" w:color="auto"/>
            <w:bottom w:val="none" w:sz="0" w:space="0" w:color="auto"/>
            <w:right w:val="none" w:sz="0" w:space="0" w:color="auto"/>
          </w:divBdr>
        </w:div>
      </w:divsChild>
    </w:div>
    <w:div w:id="107709868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7482103">
      <w:bodyDiv w:val="1"/>
      <w:marLeft w:val="0"/>
      <w:marRight w:val="0"/>
      <w:marTop w:val="0"/>
      <w:marBottom w:val="0"/>
      <w:divBdr>
        <w:top w:val="none" w:sz="0" w:space="0" w:color="auto"/>
        <w:left w:val="none" w:sz="0" w:space="0" w:color="auto"/>
        <w:bottom w:val="none" w:sz="0" w:space="0" w:color="auto"/>
        <w:right w:val="none" w:sz="0" w:space="0" w:color="auto"/>
      </w:divBdr>
    </w:div>
    <w:div w:id="1107775154">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8544970">
      <w:bodyDiv w:val="1"/>
      <w:marLeft w:val="0"/>
      <w:marRight w:val="0"/>
      <w:marTop w:val="0"/>
      <w:marBottom w:val="0"/>
      <w:divBdr>
        <w:top w:val="none" w:sz="0" w:space="0" w:color="auto"/>
        <w:left w:val="none" w:sz="0" w:space="0" w:color="auto"/>
        <w:bottom w:val="none" w:sz="0" w:space="0" w:color="auto"/>
        <w:right w:val="none" w:sz="0" w:space="0" w:color="auto"/>
      </w:divBdr>
    </w:div>
    <w:div w:id="1240797684">
      <w:bodyDiv w:val="1"/>
      <w:marLeft w:val="0"/>
      <w:marRight w:val="0"/>
      <w:marTop w:val="0"/>
      <w:marBottom w:val="0"/>
      <w:divBdr>
        <w:top w:val="none" w:sz="0" w:space="0" w:color="auto"/>
        <w:left w:val="none" w:sz="0" w:space="0" w:color="auto"/>
        <w:bottom w:val="none" w:sz="0" w:space="0" w:color="auto"/>
        <w:right w:val="none" w:sz="0" w:space="0" w:color="auto"/>
      </w:divBdr>
    </w:div>
    <w:div w:id="1250042635">
      <w:bodyDiv w:val="1"/>
      <w:marLeft w:val="0"/>
      <w:marRight w:val="0"/>
      <w:marTop w:val="0"/>
      <w:marBottom w:val="0"/>
      <w:divBdr>
        <w:top w:val="none" w:sz="0" w:space="0" w:color="auto"/>
        <w:left w:val="none" w:sz="0" w:space="0" w:color="auto"/>
        <w:bottom w:val="none" w:sz="0" w:space="0" w:color="auto"/>
        <w:right w:val="none" w:sz="0" w:space="0" w:color="auto"/>
      </w:divBdr>
    </w:div>
    <w:div w:id="1267691369">
      <w:bodyDiv w:val="1"/>
      <w:marLeft w:val="0"/>
      <w:marRight w:val="0"/>
      <w:marTop w:val="0"/>
      <w:marBottom w:val="0"/>
      <w:divBdr>
        <w:top w:val="none" w:sz="0" w:space="0" w:color="auto"/>
        <w:left w:val="none" w:sz="0" w:space="0" w:color="auto"/>
        <w:bottom w:val="none" w:sz="0" w:space="0" w:color="auto"/>
        <w:right w:val="none" w:sz="0" w:space="0" w:color="auto"/>
      </w:divBdr>
    </w:div>
    <w:div w:id="1290164159">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29792851">
      <w:bodyDiv w:val="1"/>
      <w:marLeft w:val="0"/>
      <w:marRight w:val="0"/>
      <w:marTop w:val="0"/>
      <w:marBottom w:val="0"/>
      <w:divBdr>
        <w:top w:val="none" w:sz="0" w:space="0" w:color="auto"/>
        <w:left w:val="none" w:sz="0" w:space="0" w:color="auto"/>
        <w:bottom w:val="none" w:sz="0" w:space="0" w:color="auto"/>
        <w:right w:val="none" w:sz="0" w:space="0" w:color="auto"/>
      </w:divBdr>
    </w:div>
    <w:div w:id="1332370106">
      <w:bodyDiv w:val="1"/>
      <w:marLeft w:val="0"/>
      <w:marRight w:val="0"/>
      <w:marTop w:val="0"/>
      <w:marBottom w:val="0"/>
      <w:divBdr>
        <w:top w:val="none" w:sz="0" w:space="0" w:color="auto"/>
        <w:left w:val="none" w:sz="0" w:space="0" w:color="auto"/>
        <w:bottom w:val="none" w:sz="0" w:space="0" w:color="auto"/>
        <w:right w:val="none" w:sz="0" w:space="0" w:color="auto"/>
      </w:divBdr>
      <w:divsChild>
        <w:div w:id="1371996341">
          <w:marLeft w:val="0"/>
          <w:marRight w:val="0"/>
          <w:marTop w:val="0"/>
          <w:marBottom w:val="0"/>
          <w:divBdr>
            <w:top w:val="none" w:sz="0" w:space="0" w:color="auto"/>
            <w:left w:val="none" w:sz="0" w:space="0" w:color="auto"/>
            <w:bottom w:val="none" w:sz="0" w:space="0" w:color="auto"/>
            <w:right w:val="none" w:sz="0" w:space="0" w:color="auto"/>
          </w:divBdr>
        </w:div>
        <w:div w:id="869299707">
          <w:marLeft w:val="0"/>
          <w:marRight w:val="0"/>
          <w:marTop w:val="0"/>
          <w:marBottom w:val="0"/>
          <w:divBdr>
            <w:top w:val="none" w:sz="0" w:space="0" w:color="auto"/>
            <w:left w:val="none" w:sz="0" w:space="0" w:color="auto"/>
            <w:bottom w:val="none" w:sz="0" w:space="0" w:color="auto"/>
            <w:right w:val="none" w:sz="0" w:space="0" w:color="auto"/>
          </w:divBdr>
        </w:div>
      </w:divsChild>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3283307">
      <w:bodyDiv w:val="1"/>
      <w:marLeft w:val="0"/>
      <w:marRight w:val="0"/>
      <w:marTop w:val="0"/>
      <w:marBottom w:val="0"/>
      <w:divBdr>
        <w:top w:val="none" w:sz="0" w:space="0" w:color="auto"/>
        <w:left w:val="none" w:sz="0" w:space="0" w:color="auto"/>
        <w:bottom w:val="none" w:sz="0" w:space="0" w:color="auto"/>
        <w:right w:val="none" w:sz="0" w:space="0" w:color="auto"/>
      </w:divBdr>
    </w:div>
    <w:div w:id="1363823555">
      <w:bodyDiv w:val="1"/>
      <w:marLeft w:val="0"/>
      <w:marRight w:val="0"/>
      <w:marTop w:val="0"/>
      <w:marBottom w:val="0"/>
      <w:divBdr>
        <w:top w:val="none" w:sz="0" w:space="0" w:color="auto"/>
        <w:left w:val="none" w:sz="0" w:space="0" w:color="auto"/>
        <w:bottom w:val="none" w:sz="0" w:space="0" w:color="auto"/>
        <w:right w:val="none" w:sz="0" w:space="0" w:color="auto"/>
      </w:divBdr>
    </w:div>
    <w:div w:id="1377315651">
      <w:bodyDiv w:val="1"/>
      <w:marLeft w:val="0"/>
      <w:marRight w:val="0"/>
      <w:marTop w:val="0"/>
      <w:marBottom w:val="0"/>
      <w:divBdr>
        <w:top w:val="none" w:sz="0" w:space="0" w:color="auto"/>
        <w:left w:val="none" w:sz="0" w:space="0" w:color="auto"/>
        <w:bottom w:val="none" w:sz="0" w:space="0" w:color="auto"/>
        <w:right w:val="none" w:sz="0" w:space="0" w:color="auto"/>
      </w:divBdr>
    </w:div>
    <w:div w:id="1385593782">
      <w:bodyDiv w:val="1"/>
      <w:marLeft w:val="0"/>
      <w:marRight w:val="0"/>
      <w:marTop w:val="0"/>
      <w:marBottom w:val="0"/>
      <w:divBdr>
        <w:top w:val="none" w:sz="0" w:space="0" w:color="auto"/>
        <w:left w:val="none" w:sz="0" w:space="0" w:color="auto"/>
        <w:bottom w:val="none" w:sz="0" w:space="0" w:color="auto"/>
        <w:right w:val="none" w:sz="0" w:space="0" w:color="auto"/>
      </w:divBdr>
    </w:div>
    <w:div w:id="1432622371">
      <w:bodyDiv w:val="1"/>
      <w:marLeft w:val="0"/>
      <w:marRight w:val="0"/>
      <w:marTop w:val="0"/>
      <w:marBottom w:val="0"/>
      <w:divBdr>
        <w:top w:val="none" w:sz="0" w:space="0" w:color="auto"/>
        <w:left w:val="none" w:sz="0" w:space="0" w:color="auto"/>
        <w:bottom w:val="none" w:sz="0" w:space="0" w:color="auto"/>
        <w:right w:val="none" w:sz="0" w:space="0" w:color="auto"/>
      </w:divBdr>
    </w:div>
    <w:div w:id="1441799262">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7557165">
      <w:bodyDiv w:val="1"/>
      <w:marLeft w:val="0"/>
      <w:marRight w:val="0"/>
      <w:marTop w:val="0"/>
      <w:marBottom w:val="0"/>
      <w:divBdr>
        <w:top w:val="none" w:sz="0" w:space="0" w:color="auto"/>
        <w:left w:val="none" w:sz="0" w:space="0" w:color="auto"/>
        <w:bottom w:val="none" w:sz="0" w:space="0" w:color="auto"/>
        <w:right w:val="none" w:sz="0" w:space="0" w:color="auto"/>
      </w:divBdr>
    </w:div>
    <w:div w:id="1555508895">
      <w:bodyDiv w:val="1"/>
      <w:marLeft w:val="0"/>
      <w:marRight w:val="0"/>
      <w:marTop w:val="0"/>
      <w:marBottom w:val="0"/>
      <w:divBdr>
        <w:top w:val="none" w:sz="0" w:space="0" w:color="auto"/>
        <w:left w:val="none" w:sz="0" w:space="0" w:color="auto"/>
        <w:bottom w:val="none" w:sz="0" w:space="0" w:color="auto"/>
        <w:right w:val="none" w:sz="0" w:space="0" w:color="auto"/>
      </w:divBdr>
    </w:div>
    <w:div w:id="1615408801">
      <w:bodyDiv w:val="1"/>
      <w:marLeft w:val="0"/>
      <w:marRight w:val="0"/>
      <w:marTop w:val="0"/>
      <w:marBottom w:val="0"/>
      <w:divBdr>
        <w:top w:val="none" w:sz="0" w:space="0" w:color="auto"/>
        <w:left w:val="none" w:sz="0" w:space="0" w:color="auto"/>
        <w:bottom w:val="none" w:sz="0" w:space="0" w:color="auto"/>
        <w:right w:val="none" w:sz="0" w:space="0" w:color="auto"/>
      </w:divBdr>
      <w:divsChild>
        <w:div w:id="18968082">
          <w:marLeft w:val="0"/>
          <w:marRight w:val="0"/>
          <w:marTop w:val="0"/>
          <w:marBottom w:val="0"/>
          <w:divBdr>
            <w:top w:val="none" w:sz="0" w:space="0" w:color="auto"/>
            <w:left w:val="none" w:sz="0" w:space="0" w:color="auto"/>
            <w:bottom w:val="none" w:sz="0" w:space="0" w:color="auto"/>
            <w:right w:val="none" w:sz="0" w:space="0" w:color="auto"/>
          </w:divBdr>
        </w:div>
        <w:div w:id="1238511504">
          <w:marLeft w:val="0"/>
          <w:marRight w:val="0"/>
          <w:marTop w:val="0"/>
          <w:marBottom w:val="0"/>
          <w:divBdr>
            <w:top w:val="none" w:sz="0" w:space="0" w:color="auto"/>
            <w:left w:val="none" w:sz="0" w:space="0" w:color="auto"/>
            <w:bottom w:val="none" w:sz="0" w:space="0" w:color="auto"/>
            <w:right w:val="none" w:sz="0" w:space="0" w:color="auto"/>
          </w:divBdr>
        </w:div>
        <w:div w:id="968974569">
          <w:marLeft w:val="0"/>
          <w:marRight w:val="0"/>
          <w:marTop w:val="0"/>
          <w:marBottom w:val="0"/>
          <w:divBdr>
            <w:top w:val="none" w:sz="0" w:space="0" w:color="auto"/>
            <w:left w:val="none" w:sz="0" w:space="0" w:color="auto"/>
            <w:bottom w:val="none" w:sz="0" w:space="0" w:color="auto"/>
            <w:right w:val="none" w:sz="0" w:space="0" w:color="auto"/>
          </w:divBdr>
        </w:div>
        <w:div w:id="2142576924">
          <w:marLeft w:val="0"/>
          <w:marRight w:val="0"/>
          <w:marTop w:val="0"/>
          <w:marBottom w:val="0"/>
          <w:divBdr>
            <w:top w:val="none" w:sz="0" w:space="0" w:color="auto"/>
            <w:left w:val="none" w:sz="0" w:space="0" w:color="auto"/>
            <w:bottom w:val="none" w:sz="0" w:space="0" w:color="auto"/>
            <w:right w:val="none" w:sz="0" w:space="0" w:color="auto"/>
          </w:divBdr>
        </w:div>
        <w:div w:id="960112296">
          <w:marLeft w:val="0"/>
          <w:marRight w:val="0"/>
          <w:marTop w:val="0"/>
          <w:marBottom w:val="0"/>
          <w:divBdr>
            <w:top w:val="none" w:sz="0" w:space="0" w:color="auto"/>
            <w:left w:val="none" w:sz="0" w:space="0" w:color="auto"/>
            <w:bottom w:val="none" w:sz="0" w:space="0" w:color="auto"/>
            <w:right w:val="none" w:sz="0" w:space="0" w:color="auto"/>
          </w:divBdr>
        </w:div>
        <w:div w:id="196550178">
          <w:marLeft w:val="0"/>
          <w:marRight w:val="0"/>
          <w:marTop w:val="0"/>
          <w:marBottom w:val="0"/>
          <w:divBdr>
            <w:top w:val="none" w:sz="0" w:space="0" w:color="auto"/>
            <w:left w:val="none" w:sz="0" w:space="0" w:color="auto"/>
            <w:bottom w:val="none" w:sz="0" w:space="0" w:color="auto"/>
            <w:right w:val="none" w:sz="0" w:space="0" w:color="auto"/>
          </w:divBdr>
        </w:div>
        <w:div w:id="485778859">
          <w:marLeft w:val="0"/>
          <w:marRight w:val="0"/>
          <w:marTop w:val="0"/>
          <w:marBottom w:val="0"/>
          <w:divBdr>
            <w:top w:val="none" w:sz="0" w:space="0" w:color="auto"/>
            <w:left w:val="none" w:sz="0" w:space="0" w:color="auto"/>
            <w:bottom w:val="none" w:sz="0" w:space="0" w:color="auto"/>
            <w:right w:val="none" w:sz="0" w:space="0" w:color="auto"/>
          </w:divBdr>
        </w:div>
        <w:div w:id="24060134">
          <w:marLeft w:val="0"/>
          <w:marRight w:val="0"/>
          <w:marTop w:val="0"/>
          <w:marBottom w:val="0"/>
          <w:divBdr>
            <w:top w:val="none" w:sz="0" w:space="0" w:color="auto"/>
            <w:left w:val="none" w:sz="0" w:space="0" w:color="auto"/>
            <w:bottom w:val="none" w:sz="0" w:space="0" w:color="auto"/>
            <w:right w:val="none" w:sz="0" w:space="0" w:color="auto"/>
          </w:divBdr>
        </w:div>
        <w:div w:id="834109268">
          <w:marLeft w:val="0"/>
          <w:marRight w:val="0"/>
          <w:marTop w:val="0"/>
          <w:marBottom w:val="0"/>
          <w:divBdr>
            <w:top w:val="none" w:sz="0" w:space="0" w:color="auto"/>
            <w:left w:val="none" w:sz="0" w:space="0" w:color="auto"/>
            <w:bottom w:val="none" w:sz="0" w:space="0" w:color="auto"/>
            <w:right w:val="none" w:sz="0" w:space="0" w:color="auto"/>
          </w:divBdr>
        </w:div>
        <w:div w:id="1585604201">
          <w:marLeft w:val="0"/>
          <w:marRight w:val="0"/>
          <w:marTop w:val="0"/>
          <w:marBottom w:val="0"/>
          <w:divBdr>
            <w:top w:val="none" w:sz="0" w:space="0" w:color="auto"/>
            <w:left w:val="none" w:sz="0" w:space="0" w:color="auto"/>
            <w:bottom w:val="none" w:sz="0" w:space="0" w:color="auto"/>
            <w:right w:val="none" w:sz="0" w:space="0" w:color="auto"/>
          </w:divBdr>
        </w:div>
      </w:divsChild>
    </w:div>
    <w:div w:id="1616593016">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713310335">
      <w:bodyDiv w:val="1"/>
      <w:marLeft w:val="0"/>
      <w:marRight w:val="0"/>
      <w:marTop w:val="0"/>
      <w:marBottom w:val="0"/>
      <w:divBdr>
        <w:top w:val="none" w:sz="0" w:space="0" w:color="auto"/>
        <w:left w:val="none" w:sz="0" w:space="0" w:color="auto"/>
        <w:bottom w:val="none" w:sz="0" w:space="0" w:color="auto"/>
        <w:right w:val="none" w:sz="0" w:space="0" w:color="auto"/>
      </w:divBdr>
    </w:div>
    <w:div w:id="1723599043">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316403">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8489345">
      <w:bodyDiv w:val="1"/>
      <w:marLeft w:val="0"/>
      <w:marRight w:val="0"/>
      <w:marTop w:val="0"/>
      <w:marBottom w:val="0"/>
      <w:divBdr>
        <w:top w:val="none" w:sz="0" w:space="0" w:color="auto"/>
        <w:left w:val="none" w:sz="0" w:space="0" w:color="auto"/>
        <w:bottom w:val="none" w:sz="0" w:space="0" w:color="auto"/>
        <w:right w:val="none" w:sz="0" w:space="0" w:color="auto"/>
      </w:divBdr>
    </w:div>
    <w:div w:id="1891578468">
      <w:bodyDiv w:val="1"/>
      <w:marLeft w:val="0"/>
      <w:marRight w:val="0"/>
      <w:marTop w:val="0"/>
      <w:marBottom w:val="0"/>
      <w:divBdr>
        <w:top w:val="none" w:sz="0" w:space="0" w:color="auto"/>
        <w:left w:val="none" w:sz="0" w:space="0" w:color="auto"/>
        <w:bottom w:val="none" w:sz="0" w:space="0" w:color="auto"/>
        <w:right w:val="none" w:sz="0" w:space="0" w:color="auto"/>
      </w:divBdr>
    </w:div>
    <w:div w:id="1922373560">
      <w:bodyDiv w:val="1"/>
      <w:marLeft w:val="0"/>
      <w:marRight w:val="0"/>
      <w:marTop w:val="0"/>
      <w:marBottom w:val="0"/>
      <w:divBdr>
        <w:top w:val="none" w:sz="0" w:space="0" w:color="auto"/>
        <w:left w:val="none" w:sz="0" w:space="0" w:color="auto"/>
        <w:bottom w:val="none" w:sz="0" w:space="0" w:color="auto"/>
        <w:right w:val="none" w:sz="0" w:space="0" w:color="auto"/>
      </w:divBdr>
      <w:divsChild>
        <w:div w:id="1578325468">
          <w:marLeft w:val="0"/>
          <w:marRight w:val="0"/>
          <w:marTop w:val="0"/>
          <w:marBottom w:val="46"/>
          <w:divBdr>
            <w:top w:val="none" w:sz="0" w:space="0" w:color="auto"/>
            <w:left w:val="none" w:sz="0" w:space="0" w:color="auto"/>
            <w:bottom w:val="none" w:sz="0" w:space="0" w:color="auto"/>
            <w:right w:val="none" w:sz="0" w:space="0" w:color="auto"/>
          </w:divBdr>
        </w:div>
        <w:div w:id="2072537875">
          <w:marLeft w:val="0"/>
          <w:marRight w:val="0"/>
          <w:marTop w:val="0"/>
          <w:marBottom w:val="46"/>
          <w:divBdr>
            <w:top w:val="none" w:sz="0" w:space="0" w:color="auto"/>
            <w:left w:val="none" w:sz="0" w:space="0" w:color="auto"/>
            <w:bottom w:val="none" w:sz="0" w:space="0" w:color="auto"/>
            <w:right w:val="none" w:sz="0" w:space="0" w:color="auto"/>
          </w:divBdr>
        </w:div>
      </w:divsChild>
    </w:div>
    <w:div w:id="1936553008">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746435">
      <w:bodyDiv w:val="1"/>
      <w:marLeft w:val="0"/>
      <w:marRight w:val="0"/>
      <w:marTop w:val="0"/>
      <w:marBottom w:val="0"/>
      <w:divBdr>
        <w:top w:val="none" w:sz="0" w:space="0" w:color="auto"/>
        <w:left w:val="none" w:sz="0" w:space="0" w:color="auto"/>
        <w:bottom w:val="none" w:sz="0" w:space="0" w:color="auto"/>
        <w:right w:val="none" w:sz="0" w:space="0" w:color="auto"/>
      </w:divBdr>
    </w:div>
    <w:div w:id="1972395136">
      <w:bodyDiv w:val="1"/>
      <w:marLeft w:val="0"/>
      <w:marRight w:val="0"/>
      <w:marTop w:val="0"/>
      <w:marBottom w:val="0"/>
      <w:divBdr>
        <w:top w:val="none" w:sz="0" w:space="0" w:color="auto"/>
        <w:left w:val="none" w:sz="0" w:space="0" w:color="auto"/>
        <w:bottom w:val="none" w:sz="0" w:space="0" w:color="auto"/>
        <w:right w:val="none" w:sz="0" w:space="0" w:color="auto"/>
      </w:divBdr>
    </w:div>
    <w:div w:id="2018191283">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55765376">
      <w:bodyDiv w:val="1"/>
      <w:marLeft w:val="0"/>
      <w:marRight w:val="0"/>
      <w:marTop w:val="0"/>
      <w:marBottom w:val="0"/>
      <w:divBdr>
        <w:top w:val="none" w:sz="0" w:space="0" w:color="auto"/>
        <w:left w:val="none" w:sz="0" w:space="0" w:color="auto"/>
        <w:bottom w:val="none" w:sz="0" w:space="0" w:color="auto"/>
        <w:right w:val="none" w:sz="0" w:space="0" w:color="auto"/>
      </w:divBdr>
    </w:div>
    <w:div w:id="2066179776">
      <w:bodyDiv w:val="1"/>
      <w:marLeft w:val="0"/>
      <w:marRight w:val="0"/>
      <w:marTop w:val="0"/>
      <w:marBottom w:val="0"/>
      <w:divBdr>
        <w:top w:val="none" w:sz="0" w:space="0" w:color="auto"/>
        <w:left w:val="none" w:sz="0" w:space="0" w:color="auto"/>
        <w:bottom w:val="none" w:sz="0" w:space="0" w:color="auto"/>
        <w:right w:val="none" w:sz="0" w:space="0" w:color="auto"/>
      </w:divBdr>
    </w:div>
    <w:div w:id="2066832121">
      <w:bodyDiv w:val="1"/>
      <w:marLeft w:val="0"/>
      <w:marRight w:val="0"/>
      <w:marTop w:val="0"/>
      <w:marBottom w:val="0"/>
      <w:divBdr>
        <w:top w:val="none" w:sz="0" w:space="0" w:color="auto"/>
        <w:left w:val="none" w:sz="0" w:space="0" w:color="auto"/>
        <w:bottom w:val="none" w:sz="0" w:space="0" w:color="auto"/>
        <w:right w:val="none" w:sz="0" w:space="0" w:color="auto"/>
      </w:divBdr>
    </w:div>
    <w:div w:id="2097743440">
      <w:bodyDiv w:val="1"/>
      <w:marLeft w:val="0"/>
      <w:marRight w:val="0"/>
      <w:marTop w:val="0"/>
      <w:marBottom w:val="0"/>
      <w:divBdr>
        <w:top w:val="none" w:sz="0" w:space="0" w:color="auto"/>
        <w:left w:val="none" w:sz="0" w:space="0" w:color="auto"/>
        <w:bottom w:val="none" w:sz="0" w:space="0" w:color="auto"/>
        <w:right w:val="none" w:sz="0" w:space="0" w:color="auto"/>
      </w:divBdr>
    </w:div>
    <w:div w:id="2107069669">
      <w:bodyDiv w:val="1"/>
      <w:marLeft w:val="0"/>
      <w:marRight w:val="0"/>
      <w:marTop w:val="0"/>
      <w:marBottom w:val="0"/>
      <w:divBdr>
        <w:top w:val="none" w:sz="0" w:space="0" w:color="auto"/>
        <w:left w:val="none" w:sz="0" w:space="0" w:color="auto"/>
        <w:bottom w:val="none" w:sz="0" w:space="0" w:color="auto"/>
        <w:right w:val="none" w:sz="0" w:space="0" w:color="auto"/>
      </w:divBdr>
    </w:div>
    <w:div w:id="2121338724">
      <w:bodyDiv w:val="1"/>
      <w:marLeft w:val="0"/>
      <w:marRight w:val="0"/>
      <w:marTop w:val="0"/>
      <w:marBottom w:val="0"/>
      <w:divBdr>
        <w:top w:val="none" w:sz="0" w:space="0" w:color="auto"/>
        <w:left w:val="none" w:sz="0" w:space="0" w:color="auto"/>
        <w:bottom w:val="none" w:sz="0" w:space="0" w:color="auto"/>
        <w:right w:val="none" w:sz="0" w:space="0" w:color="auto"/>
      </w:divBdr>
      <w:divsChild>
        <w:div w:id="1038775148">
          <w:marLeft w:val="0"/>
          <w:marRight w:val="0"/>
          <w:marTop w:val="0"/>
          <w:marBottom w:val="0"/>
          <w:divBdr>
            <w:top w:val="single" w:sz="6" w:space="4" w:color="DEDEDE"/>
            <w:left w:val="single" w:sz="6" w:space="4" w:color="DEDEDE"/>
            <w:bottom w:val="single" w:sz="6" w:space="4" w:color="DEDEDE"/>
            <w:right w:val="single" w:sz="6" w:space="4" w:color="DEDEDE"/>
          </w:divBdr>
        </w:div>
      </w:divsChild>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20908-BA74-40FE-A5EE-0F261BBE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8430</Words>
  <Characters>46368</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2018-08-21T00:34:00Z</cp:lastPrinted>
  <dcterms:created xsi:type="dcterms:W3CDTF">2018-10-02T00:12:00Z</dcterms:created>
  <dcterms:modified xsi:type="dcterms:W3CDTF">2018-10-02T00:12:00Z</dcterms:modified>
</cp:coreProperties>
</file>